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D26" w:rsidRPr="00C83980" w:rsidRDefault="002C7BEE" w:rsidP="00720D26">
      <w:pPr>
        <w:pStyle w:val="a3"/>
        <w:jc w:val="center"/>
        <w:rPr>
          <w:rFonts w:ascii="Times New Roman" w:hAnsi="Times New Roman" w:cs="Times New Roman"/>
          <w:b/>
          <w:sz w:val="28"/>
          <w:szCs w:val="28"/>
        </w:rPr>
      </w:pPr>
      <w:r w:rsidRPr="00C83980">
        <w:rPr>
          <w:rFonts w:ascii="Times New Roman" w:hAnsi="Times New Roman" w:cs="Times New Roman"/>
          <w:b/>
          <w:sz w:val="28"/>
          <w:szCs w:val="28"/>
        </w:rPr>
        <w:t>Методические рекомендации</w:t>
      </w:r>
    </w:p>
    <w:p w:rsidR="006A17B2" w:rsidRPr="00C83980" w:rsidRDefault="00AB04A4" w:rsidP="00AB04A4">
      <w:pPr>
        <w:spacing w:after="0" w:line="240" w:lineRule="auto"/>
        <w:ind w:firstLine="709"/>
        <w:jc w:val="center"/>
        <w:rPr>
          <w:rFonts w:ascii="Times New Roman" w:eastAsia="Times New Roman" w:hAnsi="Times New Roman"/>
          <w:b/>
          <w:i/>
          <w:sz w:val="28"/>
          <w:szCs w:val="28"/>
          <w:lang w:eastAsia="ru-RU"/>
        </w:rPr>
      </w:pPr>
      <w:r w:rsidRPr="00C83980">
        <w:rPr>
          <w:rFonts w:ascii="Times New Roman" w:eastAsia="Times New Roman" w:hAnsi="Times New Roman"/>
          <w:b/>
          <w:i/>
          <w:sz w:val="28"/>
          <w:szCs w:val="28"/>
          <w:lang w:eastAsia="ru-RU"/>
        </w:rPr>
        <w:t>о порядке предоставления сведений о своей деятельности неправительственными организациями и формированию</w:t>
      </w:r>
    </w:p>
    <w:p w:rsidR="00AB04A4" w:rsidRPr="00C83980" w:rsidRDefault="00AB04A4" w:rsidP="00AB04A4">
      <w:pPr>
        <w:spacing w:after="0" w:line="240" w:lineRule="auto"/>
        <w:ind w:firstLine="709"/>
        <w:jc w:val="center"/>
        <w:rPr>
          <w:rFonts w:ascii="Times New Roman" w:eastAsia="Times New Roman" w:hAnsi="Times New Roman"/>
          <w:b/>
          <w:i/>
          <w:sz w:val="28"/>
          <w:szCs w:val="28"/>
          <w:lang w:eastAsia="ru-RU"/>
        </w:rPr>
      </w:pPr>
      <w:r w:rsidRPr="00C83980">
        <w:rPr>
          <w:rFonts w:ascii="Times New Roman" w:eastAsia="Times New Roman" w:hAnsi="Times New Roman"/>
          <w:b/>
          <w:i/>
          <w:sz w:val="28"/>
          <w:szCs w:val="28"/>
          <w:lang w:eastAsia="ru-RU"/>
        </w:rPr>
        <w:t>Базы данных о них</w:t>
      </w:r>
    </w:p>
    <w:p w:rsidR="00AB04A4" w:rsidRPr="00C83980" w:rsidRDefault="00AB04A4" w:rsidP="00720D26">
      <w:pPr>
        <w:pStyle w:val="a3"/>
        <w:jc w:val="center"/>
        <w:rPr>
          <w:rFonts w:ascii="Times New Roman" w:hAnsi="Times New Roman" w:cs="Times New Roman"/>
          <w:i/>
          <w:sz w:val="28"/>
          <w:szCs w:val="28"/>
        </w:rPr>
      </w:pPr>
    </w:p>
    <w:p w:rsidR="00720D26" w:rsidRPr="00C83980" w:rsidRDefault="00720D26" w:rsidP="00720D26">
      <w:pPr>
        <w:spacing w:after="0" w:line="240" w:lineRule="auto"/>
        <w:jc w:val="center"/>
        <w:rPr>
          <w:rFonts w:ascii="Times New Roman" w:hAnsi="Times New Roman" w:cs="Times New Roman"/>
          <w:sz w:val="28"/>
          <w:szCs w:val="28"/>
        </w:rPr>
      </w:pPr>
    </w:p>
    <w:p w:rsidR="00720D26" w:rsidRPr="00C83980" w:rsidRDefault="00580F0E" w:rsidP="00720D26">
      <w:pPr>
        <w:pStyle w:val="a4"/>
        <w:numPr>
          <w:ilvl w:val="0"/>
          <w:numId w:val="1"/>
        </w:numPr>
        <w:spacing w:after="0" w:line="240" w:lineRule="auto"/>
        <w:jc w:val="center"/>
        <w:rPr>
          <w:rFonts w:ascii="Times New Roman" w:hAnsi="Times New Roman" w:cs="Times New Roman"/>
          <w:b/>
          <w:sz w:val="28"/>
          <w:szCs w:val="28"/>
        </w:rPr>
      </w:pPr>
      <w:r w:rsidRPr="00C83980">
        <w:rPr>
          <w:rFonts w:ascii="Times New Roman" w:hAnsi="Times New Roman" w:cs="Times New Roman"/>
          <w:b/>
          <w:sz w:val="28"/>
          <w:szCs w:val="28"/>
        </w:rPr>
        <w:t>Общие положения</w:t>
      </w:r>
    </w:p>
    <w:p w:rsidR="00CF0037" w:rsidRPr="00C83980" w:rsidRDefault="00CF0037" w:rsidP="00CF0037">
      <w:pPr>
        <w:spacing w:after="0" w:line="240" w:lineRule="auto"/>
        <w:ind w:left="360"/>
        <w:jc w:val="both"/>
        <w:rPr>
          <w:rFonts w:ascii="Times New Roman" w:hAnsi="Times New Roman" w:cs="Times New Roman"/>
          <w:sz w:val="28"/>
        </w:rPr>
      </w:pPr>
    </w:p>
    <w:p w:rsidR="00580F0E" w:rsidRPr="00C83980" w:rsidRDefault="00580F0E" w:rsidP="00580F0E">
      <w:pPr>
        <w:pStyle w:val="j11"/>
        <w:shd w:val="clear" w:color="auto" w:fill="FFFFFF"/>
        <w:spacing w:before="0" w:beforeAutospacing="0" w:after="0" w:afterAutospacing="0"/>
        <w:ind w:firstLine="708"/>
        <w:jc w:val="both"/>
        <w:textAlignment w:val="baseline"/>
        <w:rPr>
          <w:sz w:val="28"/>
          <w:szCs w:val="28"/>
        </w:rPr>
      </w:pPr>
      <w:r w:rsidRPr="00C83980">
        <w:rPr>
          <w:sz w:val="28"/>
          <w:szCs w:val="28"/>
        </w:rPr>
        <w:t>В целях упрощения формы предоставления сведений в Базу данных НПО приказом Министра общественного развития Республики Казахстан от 12 июля 2018 года № 68 внесены изменения и дополнение в Правила предоставления сведений о своей деятельности неправительственными организациями и формирования Базы данных о них, утвержденных приказом Министра культуры и спорта Республики Казахстан от 19 февраля 2016 года, № 51.</w:t>
      </w:r>
    </w:p>
    <w:p w:rsidR="00580F0E" w:rsidRPr="00C83980" w:rsidRDefault="00580F0E" w:rsidP="00580F0E">
      <w:pPr>
        <w:pStyle w:val="j11"/>
        <w:shd w:val="clear" w:color="auto" w:fill="FFFFFF"/>
        <w:spacing w:before="0" w:beforeAutospacing="0" w:after="0" w:afterAutospacing="0"/>
        <w:ind w:firstLine="708"/>
        <w:jc w:val="both"/>
        <w:textAlignment w:val="baseline"/>
        <w:rPr>
          <w:sz w:val="28"/>
          <w:szCs w:val="28"/>
        </w:rPr>
      </w:pPr>
      <w:r w:rsidRPr="00C83980">
        <w:rPr>
          <w:sz w:val="28"/>
          <w:szCs w:val="28"/>
        </w:rPr>
        <w:t xml:space="preserve">1. Настоящие методические рекомендации о порядке предоставления сведений о своей деятельности неправительственными организациями (далее – Сведения) и формирования Базы данных о них (далее - Методические рекомендации) разработаны в целях обеспечения единого подхода к формированию Базы данных неправительственных организаций (далее – База данных) и определяют единые требования к заполнению Формы, являющейся приложением к Правилам предоставления сведений о своей деятельности неправительственными организациями и формирования Базы данных о них (далее - Правила). Форма состоит из 6 таблиц, которые являются обязательными для заполнения. </w:t>
      </w:r>
    </w:p>
    <w:p w:rsidR="00580F0E" w:rsidRPr="00C83980" w:rsidRDefault="00580F0E" w:rsidP="00580F0E">
      <w:pPr>
        <w:pStyle w:val="j11"/>
        <w:shd w:val="clear" w:color="auto" w:fill="FFFFFF"/>
        <w:spacing w:before="0" w:beforeAutospacing="0" w:after="0" w:afterAutospacing="0"/>
        <w:ind w:firstLine="708"/>
        <w:jc w:val="both"/>
        <w:textAlignment w:val="baseline"/>
        <w:rPr>
          <w:color w:val="000000"/>
          <w:spacing w:val="2"/>
          <w:sz w:val="28"/>
          <w:szCs w:val="28"/>
          <w:shd w:val="clear" w:color="auto" w:fill="FFFFFF"/>
        </w:rPr>
      </w:pPr>
      <w:r w:rsidRPr="00C83980">
        <w:rPr>
          <w:sz w:val="28"/>
          <w:szCs w:val="28"/>
        </w:rPr>
        <w:t>База данных включает в себя информацию некоммерческих организаций, созданные в форме частного учреждения, общественного объединения, акционерного общества, общественного, корпоративного и частного фонда, объединения юридических лиц в форме ассоциации (союза), а также филиалы и представительства (обособленные подразделения) иностранных и международных некоммерческих организаций, осуществляющих деятельность на т</w:t>
      </w:r>
      <w:r w:rsidR="0051376D" w:rsidRPr="00C83980">
        <w:rPr>
          <w:sz w:val="28"/>
          <w:szCs w:val="28"/>
        </w:rPr>
        <w:t>ерритории Республики Казахстан.</w:t>
      </w:r>
    </w:p>
    <w:p w:rsidR="00580F0E" w:rsidRPr="00C83980" w:rsidRDefault="004B3634" w:rsidP="004B3634">
      <w:pPr>
        <w:spacing w:after="0" w:line="240" w:lineRule="auto"/>
        <w:ind w:firstLine="708"/>
        <w:jc w:val="both"/>
        <w:rPr>
          <w:rFonts w:ascii="Times New Roman" w:hAnsi="Times New Roman" w:cs="Times New Roman"/>
          <w:sz w:val="28"/>
          <w:szCs w:val="28"/>
        </w:rPr>
      </w:pPr>
      <w:r w:rsidRPr="00C83980">
        <w:rPr>
          <w:rFonts w:ascii="Times New Roman" w:hAnsi="Times New Roman" w:cs="Times New Roman"/>
          <w:sz w:val="28"/>
          <w:szCs w:val="28"/>
        </w:rPr>
        <w:t xml:space="preserve">За исключением </w:t>
      </w:r>
      <w:r w:rsidR="00580F0E" w:rsidRPr="00C83980">
        <w:rPr>
          <w:rFonts w:ascii="Times New Roman" w:hAnsi="Times New Roman" w:cs="Times New Roman"/>
          <w:sz w:val="28"/>
          <w:szCs w:val="28"/>
        </w:rPr>
        <w:t>некоммерчески</w:t>
      </w:r>
      <w:r w:rsidRPr="00C83980">
        <w:rPr>
          <w:rFonts w:ascii="Times New Roman" w:hAnsi="Times New Roman" w:cs="Times New Roman"/>
          <w:sz w:val="28"/>
          <w:szCs w:val="28"/>
        </w:rPr>
        <w:t>х акционерных</w:t>
      </w:r>
      <w:r w:rsidR="00580F0E" w:rsidRPr="00C83980">
        <w:rPr>
          <w:rFonts w:ascii="Times New Roman" w:hAnsi="Times New Roman" w:cs="Times New Roman"/>
          <w:sz w:val="28"/>
          <w:szCs w:val="28"/>
        </w:rPr>
        <w:t xml:space="preserve"> обществ, учредителем, участником или акционером которых является государство, дочерние, зависимые и иные юридические лица, являющиеся</w:t>
      </w:r>
      <w:r w:rsidR="00580F0E" w:rsidRPr="00C83980">
        <w:rPr>
          <w:rFonts w:ascii="Times New Roman" w:hAnsi="Times New Roman" w:cs="Times New Roman"/>
          <w:b/>
          <w:sz w:val="28"/>
          <w:szCs w:val="28"/>
        </w:rPr>
        <w:t xml:space="preserve"> </w:t>
      </w:r>
      <w:r w:rsidR="00580F0E" w:rsidRPr="00C83980">
        <w:rPr>
          <w:rFonts w:ascii="Times New Roman" w:hAnsi="Times New Roman" w:cs="Times New Roman"/>
          <w:sz w:val="28"/>
          <w:szCs w:val="28"/>
        </w:rPr>
        <w:t>аффилированными с ними в соответствии с</w:t>
      </w:r>
      <w:r w:rsidR="00580F0E" w:rsidRPr="00C83980">
        <w:rPr>
          <w:rFonts w:ascii="Times New Roman" w:hAnsi="Times New Roman" w:cs="Times New Roman"/>
          <w:b/>
          <w:sz w:val="28"/>
          <w:szCs w:val="28"/>
        </w:rPr>
        <w:t xml:space="preserve"> </w:t>
      </w:r>
      <w:r w:rsidR="00580F0E" w:rsidRPr="00C83980">
        <w:rPr>
          <w:rFonts w:ascii="Times New Roman" w:hAnsi="Times New Roman" w:cs="Times New Roman"/>
          <w:sz w:val="28"/>
          <w:szCs w:val="28"/>
        </w:rPr>
        <w:t>законодательными актами Республики Казахстан, а также политически</w:t>
      </w:r>
      <w:r w:rsidRPr="00C83980">
        <w:rPr>
          <w:rFonts w:ascii="Times New Roman" w:hAnsi="Times New Roman" w:cs="Times New Roman"/>
          <w:sz w:val="28"/>
          <w:szCs w:val="28"/>
        </w:rPr>
        <w:t>х</w:t>
      </w:r>
      <w:r w:rsidR="00580F0E" w:rsidRPr="00C83980">
        <w:rPr>
          <w:rFonts w:ascii="Times New Roman" w:hAnsi="Times New Roman" w:cs="Times New Roman"/>
          <w:sz w:val="28"/>
          <w:szCs w:val="28"/>
        </w:rPr>
        <w:t xml:space="preserve"> парти</w:t>
      </w:r>
      <w:r w:rsidRPr="00C83980">
        <w:rPr>
          <w:rFonts w:ascii="Times New Roman" w:hAnsi="Times New Roman" w:cs="Times New Roman"/>
          <w:sz w:val="28"/>
          <w:szCs w:val="28"/>
        </w:rPr>
        <w:t>й</w:t>
      </w:r>
      <w:r w:rsidR="00580F0E" w:rsidRPr="00C83980">
        <w:rPr>
          <w:rFonts w:ascii="Times New Roman" w:hAnsi="Times New Roman" w:cs="Times New Roman"/>
          <w:sz w:val="28"/>
          <w:szCs w:val="28"/>
        </w:rPr>
        <w:t>, религиозны</w:t>
      </w:r>
      <w:r w:rsidRPr="00C83980">
        <w:rPr>
          <w:rFonts w:ascii="Times New Roman" w:hAnsi="Times New Roman" w:cs="Times New Roman"/>
          <w:sz w:val="28"/>
          <w:szCs w:val="28"/>
        </w:rPr>
        <w:t>х</w:t>
      </w:r>
      <w:r w:rsidR="00580F0E" w:rsidRPr="00C83980">
        <w:rPr>
          <w:rFonts w:ascii="Times New Roman" w:hAnsi="Times New Roman" w:cs="Times New Roman"/>
          <w:sz w:val="28"/>
          <w:szCs w:val="28"/>
        </w:rPr>
        <w:t xml:space="preserve"> объединени</w:t>
      </w:r>
      <w:r w:rsidRPr="00C83980">
        <w:rPr>
          <w:rFonts w:ascii="Times New Roman" w:hAnsi="Times New Roman" w:cs="Times New Roman"/>
          <w:sz w:val="28"/>
          <w:szCs w:val="28"/>
        </w:rPr>
        <w:t>й</w:t>
      </w:r>
      <w:r w:rsidR="00580F0E" w:rsidRPr="00C83980">
        <w:rPr>
          <w:rFonts w:ascii="Times New Roman" w:hAnsi="Times New Roman" w:cs="Times New Roman"/>
          <w:sz w:val="28"/>
          <w:szCs w:val="28"/>
        </w:rPr>
        <w:t>, профессиональны</w:t>
      </w:r>
      <w:r w:rsidRPr="00C83980">
        <w:rPr>
          <w:rFonts w:ascii="Times New Roman" w:hAnsi="Times New Roman" w:cs="Times New Roman"/>
          <w:sz w:val="28"/>
          <w:szCs w:val="28"/>
        </w:rPr>
        <w:t>х союзов</w:t>
      </w:r>
      <w:r w:rsidR="00580F0E" w:rsidRPr="00C83980">
        <w:rPr>
          <w:rFonts w:ascii="Times New Roman" w:hAnsi="Times New Roman" w:cs="Times New Roman"/>
          <w:sz w:val="28"/>
          <w:szCs w:val="28"/>
        </w:rPr>
        <w:t xml:space="preserve"> и некоммерчески</w:t>
      </w:r>
      <w:r w:rsidRPr="00C83980">
        <w:rPr>
          <w:rFonts w:ascii="Times New Roman" w:hAnsi="Times New Roman" w:cs="Times New Roman"/>
          <w:sz w:val="28"/>
          <w:szCs w:val="28"/>
        </w:rPr>
        <w:t>х</w:t>
      </w:r>
      <w:r w:rsidR="00580F0E" w:rsidRPr="00C83980">
        <w:rPr>
          <w:rFonts w:ascii="Times New Roman" w:hAnsi="Times New Roman" w:cs="Times New Roman"/>
          <w:sz w:val="28"/>
          <w:szCs w:val="28"/>
        </w:rPr>
        <w:t xml:space="preserve"> организаци</w:t>
      </w:r>
      <w:r w:rsidRPr="00C83980">
        <w:rPr>
          <w:rFonts w:ascii="Times New Roman" w:hAnsi="Times New Roman" w:cs="Times New Roman"/>
          <w:sz w:val="28"/>
          <w:szCs w:val="28"/>
        </w:rPr>
        <w:t>й</w:t>
      </w:r>
      <w:r w:rsidR="00580F0E" w:rsidRPr="00C83980">
        <w:rPr>
          <w:rFonts w:ascii="Times New Roman" w:hAnsi="Times New Roman" w:cs="Times New Roman"/>
          <w:sz w:val="28"/>
          <w:szCs w:val="28"/>
        </w:rPr>
        <w:t xml:space="preserve">, предусмотренные </w:t>
      </w:r>
      <w:hyperlink r:id="rId7" w:anchor="z19" w:history="1">
        <w:r w:rsidR="00580F0E" w:rsidRPr="00C83980">
          <w:rPr>
            <w:rStyle w:val="a5"/>
            <w:rFonts w:ascii="Times New Roman" w:hAnsi="Times New Roman" w:cs="Times New Roman"/>
            <w:color w:val="000000" w:themeColor="text1"/>
            <w:sz w:val="28"/>
            <w:szCs w:val="28"/>
            <w:u w:val="none"/>
          </w:rPr>
          <w:t>статьей 17</w:t>
        </w:r>
      </w:hyperlink>
      <w:r w:rsidR="00580F0E" w:rsidRPr="00C83980">
        <w:rPr>
          <w:rFonts w:ascii="Times New Roman" w:hAnsi="Times New Roman" w:cs="Times New Roman"/>
          <w:sz w:val="28"/>
          <w:szCs w:val="28"/>
        </w:rPr>
        <w:t xml:space="preserve"> настоящего Закона.</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2. В методических рекомендациях используются следующие понятия: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1) База данных – информационная база данных, формируемая в целях обеспечения прозрачности деятельности неправительственных организаций и информирования общественности о них, а также для использования в рамках размещения государственного социального заказа, предоставления грантов и присуждения премий;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lastRenderedPageBreak/>
        <w:t xml:space="preserve">2) Неправительственная организация – некоммерческая организация (за исключением политических партий, профессиональных союзов и религиозных объединений), созданная гражданами и (или)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 Под неправительственной организацией понимаются также представительство и филиал (обособленное подразделение) иностранной или международной некоммерческой организации, осуществляющей деятельность на территории Республики Казахстан, если по тексту Методических рекомендаций не указано иное;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3) Уполномоченный орган в сфере взаимодействия с неправительственными организациями – Министерство </w:t>
      </w:r>
      <w:r w:rsidR="00B06C54">
        <w:rPr>
          <w:sz w:val="28"/>
          <w:szCs w:val="28"/>
          <w:lang w:val="kk-KZ"/>
        </w:rPr>
        <w:t xml:space="preserve">информации и </w:t>
      </w:r>
      <w:r w:rsidR="00C83980" w:rsidRPr="00C83980">
        <w:rPr>
          <w:sz w:val="28"/>
          <w:szCs w:val="28"/>
        </w:rPr>
        <w:t>общественного развития</w:t>
      </w:r>
      <w:r w:rsidRPr="00C83980">
        <w:rPr>
          <w:sz w:val="28"/>
          <w:szCs w:val="28"/>
        </w:rPr>
        <w:t xml:space="preserve"> Республики Казахстан;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4) Отчетный период – календарный год, предшествующий году представления сведений в Базу данных;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5) Сведения – информация о деятельности неправительственной организации, предоставляемая в уполномоченный орган самой неправительственной организацией, а также местными исполнительными органами в соответствии с Правилами;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6) Достоверные сведения – сведения, которые соответствуют действительности на дату их направления уполномоченному органу или на дату их размещения на веб-портале Базы данных неправительственной организацией и отражающие информацию, собранную за отчетный период. Грамматические ошибки не являются основанием для признания сведений о неправительственной организации недостоверными;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7) своевременные сведения – сведения, предоставленные неправительственными организациями до 31 марта года, следующего за отчетным периодом, а для сведений, перечисленных в пункте </w:t>
      </w:r>
      <w:r w:rsidR="0034656C">
        <w:rPr>
          <w:sz w:val="28"/>
          <w:szCs w:val="28"/>
          <w:lang w:val="kk-KZ"/>
        </w:rPr>
        <w:t>7</w:t>
      </w:r>
      <w:r w:rsidRPr="00C83980">
        <w:rPr>
          <w:sz w:val="28"/>
          <w:szCs w:val="28"/>
        </w:rPr>
        <w:t xml:space="preserve"> Правил - в течение 20 рабочих дней со дня, когда произошло соответствующее изменение сведений;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8) полнота сведений – заполнение всех таблиц, предусмотренных приложением 1 (в табличной форме) к Правилам;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9) проект - совокупность мероприятий и деятельность, осуществляемых в соответствии с договором между неправительственной организацией и донорской организацией, заказчиком или </w:t>
      </w:r>
      <w:proofErr w:type="spellStart"/>
      <w:r w:rsidRPr="00C83980">
        <w:rPr>
          <w:sz w:val="28"/>
          <w:szCs w:val="28"/>
        </w:rPr>
        <w:t>грантодателем</w:t>
      </w:r>
      <w:proofErr w:type="spellEnd"/>
      <w:r w:rsidRPr="00C83980">
        <w:rPr>
          <w:sz w:val="28"/>
          <w:szCs w:val="28"/>
        </w:rPr>
        <w:t xml:space="preserve">; </w:t>
      </w:r>
    </w:p>
    <w:p w:rsidR="00A869C6"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10) программа - комплекс взаимосвязанных проектов; </w:t>
      </w:r>
    </w:p>
    <w:p w:rsidR="00FF4D65" w:rsidRPr="00C83980" w:rsidRDefault="00A869C6" w:rsidP="00FF4D65">
      <w:pPr>
        <w:pStyle w:val="a7"/>
        <w:shd w:val="clear" w:color="auto" w:fill="FFFFFF"/>
        <w:spacing w:before="0" w:beforeAutospacing="0" w:after="0" w:afterAutospacing="0"/>
        <w:ind w:firstLine="708"/>
        <w:jc w:val="both"/>
        <w:textAlignment w:val="baseline"/>
        <w:rPr>
          <w:sz w:val="28"/>
          <w:szCs w:val="28"/>
        </w:rPr>
      </w:pPr>
      <w:r w:rsidRPr="00C83980">
        <w:rPr>
          <w:sz w:val="28"/>
          <w:szCs w:val="28"/>
        </w:rPr>
        <w:t>11) имущество - деньги, в том числе иностранная валюта, ценные бумаги, а также имущество в натуральной форме в виде недвижимости и движимого имущества.</w:t>
      </w:r>
    </w:p>
    <w:p w:rsidR="006A17B2" w:rsidRPr="00C83980" w:rsidRDefault="006A17B2" w:rsidP="00FF4D65">
      <w:pPr>
        <w:pStyle w:val="a7"/>
        <w:shd w:val="clear" w:color="auto" w:fill="FFFFFF"/>
        <w:spacing w:before="0" w:beforeAutospacing="0" w:after="0" w:afterAutospacing="0"/>
        <w:ind w:firstLine="708"/>
        <w:jc w:val="both"/>
        <w:textAlignment w:val="baseline"/>
        <w:rPr>
          <w:sz w:val="28"/>
          <w:szCs w:val="28"/>
        </w:rPr>
      </w:pPr>
    </w:p>
    <w:p w:rsidR="006A17B2" w:rsidRPr="00C83980" w:rsidRDefault="006A17B2" w:rsidP="00FF4D65">
      <w:pPr>
        <w:pStyle w:val="a7"/>
        <w:shd w:val="clear" w:color="auto" w:fill="FFFFFF"/>
        <w:spacing w:before="0" w:beforeAutospacing="0" w:after="0" w:afterAutospacing="0"/>
        <w:ind w:firstLine="708"/>
        <w:jc w:val="both"/>
        <w:textAlignment w:val="baseline"/>
        <w:rPr>
          <w:sz w:val="28"/>
          <w:szCs w:val="28"/>
        </w:rPr>
      </w:pPr>
    </w:p>
    <w:p w:rsidR="006A17B2" w:rsidRPr="00C83980" w:rsidRDefault="006A17B2" w:rsidP="00FF4D65">
      <w:pPr>
        <w:pStyle w:val="a7"/>
        <w:shd w:val="clear" w:color="auto" w:fill="FFFFFF"/>
        <w:spacing w:before="0" w:beforeAutospacing="0" w:after="0" w:afterAutospacing="0"/>
        <w:ind w:firstLine="708"/>
        <w:jc w:val="both"/>
        <w:textAlignment w:val="baseline"/>
        <w:rPr>
          <w:spacing w:val="2"/>
          <w:sz w:val="28"/>
          <w:szCs w:val="28"/>
        </w:rPr>
      </w:pPr>
    </w:p>
    <w:p w:rsidR="006F4630" w:rsidRPr="00C83980" w:rsidRDefault="006F4630" w:rsidP="006F4630">
      <w:pPr>
        <w:pStyle w:val="a7"/>
        <w:shd w:val="clear" w:color="auto" w:fill="FFFFFF"/>
        <w:spacing w:before="0" w:beforeAutospacing="0" w:after="0" w:afterAutospacing="0"/>
        <w:ind w:firstLine="708"/>
        <w:jc w:val="center"/>
        <w:textAlignment w:val="baseline"/>
        <w:rPr>
          <w:b/>
          <w:color w:val="000000"/>
          <w:spacing w:val="2"/>
          <w:sz w:val="28"/>
          <w:szCs w:val="28"/>
        </w:rPr>
      </w:pPr>
    </w:p>
    <w:p w:rsidR="00D17604" w:rsidRPr="00C83980" w:rsidRDefault="00D17604" w:rsidP="00D17604">
      <w:pPr>
        <w:pStyle w:val="a7"/>
        <w:shd w:val="clear" w:color="auto" w:fill="FFFFFF"/>
        <w:spacing w:before="0" w:beforeAutospacing="0" w:after="0" w:afterAutospacing="0"/>
        <w:ind w:firstLine="708"/>
        <w:jc w:val="center"/>
        <w:textAlignment w:val="baseline"/>
        <w:rPr>
          <w:b/>
          <w:sz w:val="28"/>
          <w:szCs w:val="28"/>
        </w:rPr>
      </w:pPr>
      <w:r w:rsidRPr="00C83980">
        <w:rPr>
          <w:b/>
          <w:sz w:val="28"/>
          <w:szCs w:val="28"/>
        </w:rPr>
        <w:lastRenderedPageBreak/>
        <w:t>2. Порядок и способы внесения сведений в Базу данных</w:t>
      </w:r>
    </w:p>
    <w:p w:rsidR="00D17604" w:rsidRPr="00C83980" w:rsidRDefault="00D17604" w:rsidP="00D17604">
      <w:pPr>
        <w:pStyle w:val="a7"/>
        <w:shd w:val="clear" w:color="auto" w:fill="FFFFFF"/>
        <w:spacing w:before="0" w:beforeAutospacing="0" w:after="0" w:afterAutospacing="0"/>
        <w:ind w:firstLine="708"/>
        <w:jc w:val="center"/>
        <w:textAlignment w:val="baseline"/>
        <w:rPr>
          <w:b/>
          <w:sz w:val="28"/>
          <w:szCs w:val="28"/>
        </w:rPr>
      </w:pPr>
    </w:p>
    <w:p w:rsidR="00D17604"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3. Сведения предоставляются неправительственными организациями на казахском и русском языках путём заполнения всех таблиц формы, являющейся приложением 1 к Правилам. </w:t>
      </w:r>
    </w:p>
    <w:p w:rsidR="00D17604"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4. Сведения предоставляются неправительственными организациями через почту либо нарочно на бумажном и электронном носителях (CD-дисках либо USB-флэш-накопителях в формате DOC, DOCX) или через веб-портал в электронном виде.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При предоставлении в уполномоченный орган сведений о деятельности неправительственных организаций через почту либо нарочно неправительственные организации направляют сведения о своей деятельности с сопроводительным письмом по адресу: </w:t>
      </w:r>
      <w:r w:rsidR="00B06C54" w:rsidRPr="00365FEE">
        <w:rPr>
          <w:i/>
          <w:highlight w:val="yellow"/>
        </w:rPr>
        <w:t>г. Н</w:t>
      </w:r>
      <w:r w:rsidR="00B06C54" w:rsidRPr="00365FEE">
        <w:rPr>
          <w:i/>
          <w:highlight w:val="yellow"/>
          <w:lang w:val="kk-KZ"/>
        </w:rPr>
        <w:t>ур-Султан</w:t>
      </w:r>
      <w:r w:rsidRPr="00365FEE">
        <w:rPr>
          <w:i/>
          <w:highlight w:val="yellow"/>
        </w:rPr>
        <w:t xml:space="preserve">, </w:t>
      </w:r>
      <w:proofErr w:type="spellStart"/>
      <w:r w:rsidRPr="00365FEE">
        <w:rPr>
          <w:i/>
          <w:highlight w:val="yellow"/>
        </w:rPr>
        <w:t>Есильский</w:t>
      </w:r>
      <w:proofErr w:type="spellEnd"/>
      <w:r w:rsidRPr="00365FEE">
        <w:rPr>
          <w:i/>
          <w:highlight w:val="yellow"/>
        </w:rPr>
        <w:t xml:space="preserve"> район, проспект </w:t>
      </w:r>
      <w:proofErr w:type="spellStart"/>
      <w:r w:rsidRPr="00365FEE">
        <w:rPr>
          <w:i/>
          <w:highlight w:val="yellow"/>
        </w:rPr>
        <w:t>Мәңгілік</w:t>
      </w:r>
      <w:proofErr w:type="spellEnd"/>
      <w:r w:rsidRPr="00365FEE">
        <w:rPr>
          <w:i/>
          <w:highlight w:val="yellow"/>
        </w:rPr>
        <w:t xml:space="preserve"> Ел, 8, подъезд 15, индекс 010000, Комитет по делам граж</w:t>
      </w:r>
      <w:r w:rsidR="00B06C54" w:rsidRPr="00365FEE">
        <w:rPr>
          <w:i/>
          <w:highlight w:val="yellow"/>
        </w:rPr>
        <w:t>данского общества Министерства</w:t>
      </w:r>
      <w:r w:rsidRPr="00365FEE">
        <w:rPr>
          <w:i/>
          <w:highlight w:val="yellow"/>
        </w:rPr>
        <w:t xml:space="preserve"> </w:t>
      </w:r>
      <w:r w:rsidR="00B06C54" w:rsidRPr="00365FEE">
        <w:rPr>
          <w:i/>
          <w:highlight w:val="yellow"/>
          <w:lang w:val="kk-KZ"/>
        </w:rPr>
        <w:t xml:space="preserve">информации и </w:t>
      </w:r>
      <w:r w:rsidRPr="00365FEE">
        <w:rPr>
          <w:i/>
          <w:highlight w:val="yellow"/>
        </w:rPr>
        <w:t>обществ</w:t>
      </w:r>
      <w:r w:rsidR="00C200F9" w:rsidRPr="00365FEE">
        <w:rPr>
          <w:i/>
          <w:highlight w:val="yellow"/>
        </w:rPr>
        <w:t>енного развития</w:t>
      </w:r>
      <w:r w:rsidRPr="00365FEE">
        <w:rPr>
          <w:i/>
          <w:highlight w:val="yellow"/>
        </w:rPr>
        <w:t xml:space="preserve"> Республики Казахстан.</w:t>
      </w:r>
      <w:r w:rsidRPr="00C83980">
        <w:rPr>
          <w:sz w:val="28"/>
          <w:szCs w:val="28"/>
        </w:rPr>
        <w:t xml:space="preserve">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Для предоставления сведений о неправительственных организациях в электронном виде функционирует веб-портал </w:t>
      </w:r>
      <w:r w:rsidRPr="00C83980">
        <w:rPr>
          <w:b/>
          <w:sz w:val="28"/>
          <w:szCs w:val="28"/>
        </w:rPr>
        <w:t>infonpo.</w:t>
      </w:r>
      <w:r w:rsidR="0082629D">
        <w:rPr>
          <w:b/>
          <w:sz w:val="28"/>
          <w:szCs w:val="28"/>
          <w:lang w:val="en-US"/>
        </w:rPr>
        <w:t>gov</w:t>
      </w:r>
      <w:r w:rsidR="0082629D" w:rsidRPr="0082629D">
        <w:rPr>
          <w:b/>
          <w:sz w:val="28"/>
          <w:szCs w:val="28"/>
        </w:rPr>
        <w:t>.</w:t>
      </w:r>
      <w:r w:rsidR="0082629D">
        <w:rPr>
          <w:b/>
          <w:sz w:val="28"/>
          <w:szCs w:val="28"/>
        </w:rPr>
        <w:t>kz</w:t>
      </w:r>
      <w:r w:rsidRPr="00C83980">
        <w:rPr>
          <w:sz w:val="28"/>
          <w:szCs w:val="28"/>
        </w:rPr>
        <w:t xml:space="preserve"> Для авторизации/регистрации на веб-портале требуется получить электронно</w:t>
      </w:r>
      <w:r w:rsidR="00C200F9" w:rsidRPr="00C83980">
        <w:rPr>
          <w:sz w:val="28"/>
          <w:szCs w:val="28"/>
        </w:rPr>
        <w:t>-</w:t>
      </w:r>
      <w:r w:rsidRPr="00C83980">
        <w:rPr>
          <w:sz w:val="28"/>
          <w:szCs w:val="28"/>
        </w:rPr>
        <w:t xml:space="preserve">цифровую подпись на юридическое лицо </w:t>
      </w:r>
      <w:r w:rsidRPr="00C83980">
        <w:rPr>
          <w:i/>
          <w:sz w:val="28"/>
          <w:szCs w:val="28"/>
        </w:rPr>
        <w:t>(ЭЦП или сертификат</w:t>
      </w:r>
      <w:r w:rsidRPr="00C83980">
        <w:rPr>
          <w:sz w:val="28"/>
          <w:szCs w:val="28"/>
        </w:rPr>
        <w:t>). Заявку на получение ЭЦП можно подать в ближайшем отделении Центра обслуживания населения (</w:t>
      </w:r>
      <w:r w:rsidRPr="00C83980">
        <w:rPr>
          <w:i/>
          <w:sz w:val="28"/>
          <w:szCs w:val="28"/>
        </w:rPr>
        <w:t>ЦОН</w:t>
      </w:r>
      <w:r w:rsidRPr="00C83980">
        <w:rPr>
          <w:sz w:val="28"/>
          <w:szCs w:val="28"/>
        </w:rPr>
        <w:t>). Сведения</w:t>
      </w:r>
      <w:bookmarkStart w:id="0" w:name="_GoBack"/>
      <w:bookmarkEnd w:id="0"/>
      <w:r w:rsidRPr="00C83980">
        <w:rPr>
          <w:sz w:val="28"/>
          <w:szCs w:val="28"/>
        </w:rPr>
        <w:t xml:space="preserve"> заверяются электронной цифровой подписью, выданной на юридическое лицо или лицом его замещающим.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5. Сведения предоставляются неправительственными организациями ежегодно до 31 марта года, следующего за отчетным периодом.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Датой предоставления сведений в уполномоченный орган в зависимости от способа их предоставления является: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1) нарочно - дата приема уполномоченным органом сведений, предоставленных на бумажном и электронном носителях;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2) по почте заказным письмом с уведомлением - дата отметки оператора почты о приеме сведений, предоставленных на бумажном и электронном носителях;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3) через веб-портал в электронном виде - дата принятия центральным узлом или сервером системы приема и обработки форм.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Сведения на бумажном носителе, сданные неправительственными организациями оператору почты до двадцати четырех часов 31 марта (включительно), считаются предоставленными в срок при наличии соответствующей отметки времени и даты приема оператором почты.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Сведения в электронной форме, предоставленные в уполномоченный орган посредством передачи по сети телекоммуникаций до двадцати четырех часов 31 марта, считаются предоставленными в срок.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 xml:space="preserve">6. Неправительственные организации предоставляют сведения о своей деятельности с указанием информации за отчетный период и информации по реализуемым проектам в текущем году.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lastRenderedPageBreak/>
        <w:t xml:space="preserve">7. Неправительственные организации, зарегистрированные на территории Республики Казахстан и имеющие свои структурные подразделения (филиалы и представительства) на территории Республики Казахстан, предоставляют сведения о филиалах или представительствах в порядке, установленном настоящими Правилами. </w:t>
      </w:r>
    </w:p>
    <w:p w:rsidR="00C200F9" w:rsidRPr="00C83980" w:rsidRDefault="00D17604" w:rsidP="00D17604">
      <w:pPr>
        <w:pStyle w:val="a7"/>
        <w:shd w:val="clear" w:color="auto" w:fill="FFFFFF"/>
        <w:spacing w:before="0" w:beforeAutospacing="0" w:after="0" w:afterAutospacing="0"/>
        <w:ind w:firstLine="708"/>
        <w:jc w:val="both"/>
        <w:textAlignment w:val="baseline"/>
        <w:rPr>
          <w:sz w:val="28"/>
          <w:szCs w:val="28"/>
        </w:rPr>
      </w:pPr>
      <w:r w:rsidRPr="00C83980">
        <w:rPr>
          <w:sz w:val="28"/>
          <w:szCs w:val="28"/>
        </w:rPr>
        <w:t>8. В случае изменения сведений о неправительственных организациях, предусмотренных разделом I, II и VII таблицы 1 приложения 1 к Правилам, неправительственная организация предо</w:t>
      </w:r>
      <w:r w:rsidR="00E47640">
        <w:rPr>
          <w:sz w:val="28"/>
          <w:szCs w:val="28"/>
        </w:rPr>
        <w:t xml:space="preserve">ставляет измененные сведения с </w:t>
      </w:r>
      <w:r w:rsidRPr="00C83980">
        <w:rPr>
          <w:sz w:val="28"/>
          <w:szCs w:val="28"/>
        </w:rPr>
        <w:t xml:space="preserve"> обоснованием в уполномоченный орган на казахском и русском языках через почту или нарочно, либо через веб-портал в электронном виде в течение двадцати рабочих дней со дня их изменения. </w:t>
      </w:r>
    </w:p>
    <w:p w:rsidR="00C200F9" w:rsidRPr="00C83980" w:rsidRDefault="00C200F9" w:rsidP="00D17604">
      <w:pPr>
        <w:pStyle w:val="a7"/>
        <w:shd w:val="clear" w:color="auto" w:fill="FFFFFF"/>
        <w:spacing w:before="0" w:beforeAutospacing="0" w:after="0" w:afterAutospacing="0"/>
        <w:ind w:firstLine="708"/>
        <w:jc w:val="both"/>
        <w:textAlignment w:val="baseline"/>
        <w:rPr>
          <w:sz w:val="28"/>
          <w:szCs w:val="28"/>
        </w:rPr>
      </w:pPr>
    </w:p>
    <w:p w:rsidR="00D17604" w:rsidRPr="00C83980" w:rsidRDefault="00D17604" w:rsidP="00F82695">
      <w:pPr>
        <w:pStyle w:val="a7"/>
        <w:shd w:val="clear" w:color="auto" w:fill="FFFFFF"/>
        <w:spacing w:before="0" w:beforeAutospacing="0" w:after="0" w:afterAutospacing="0"/>
        <w:ind w:firstLine="708"/>
        <w:jc w:val="center"/>
        <w:textAlignment w:val="baseline"/>
        <w:rPr>
          <w:b/>
          <w:color w:val="000000"/>
          <w:spacing w:val="2"/>
          <w:sz w:val="28"/>
          <w:szCs w:val="28"/>
        </w:rPr>
      </w:pPr>
      <w:r w:rsidRPr="00C83980">
        <w:rPr>
          <w:b/>
          <w:sz w:val="28"/>
          <w:szCs w:val="28"/>
        </w:rPr>
        <w:t>3. Общие требования к заполнению Формы</w:t>
      </w:r>
    </w:p>
    <w:p w:rsidR="00D4075A" w:rsidRPr="00C83980" w:rsidRDefault="00D4075A" w:rsidP="00F82695">
      <w:pPr>
        <w:spacing w:after="0" w:line="240" w:lineRule="auto"/>
        <w:ind w:firstLine="708"/>
        <w:jc w:val="center"/>
        <w:rPr>
          <w:rFonts w:ascii="Times New Roman" w:eastAsia="Times New Roman" w:hAnsi="Times New Roman" w:cs="Times New Roman"/>
          <w:b/>
          <w:sz w:val="28"/>
          <w:szCs w:val="28"/>
          <w:lang w:eastAsia="ru-RU"/>
        </w:rPr>
      </w:pPr>
    </w:p>
    <w:p w:rsidR="00F82695" w:rsidRPr="00C83980" w:rsidRDefault="00F82695" w:rsidP="00F82695">
      <w:pPr>
        <w:spacing w:after="0" w:line="240" w:lineRule="auto"/>
        <w:ind w:firstLine="708"/>
        <w:jc w:val="both"/>
        <w:rPr>
          <w:rFonts w:ascii="Times New Roman" w:hAnsi="Times New Roman" w:cs="Times New Roman"/>
          <w:sz w:val="28"/>
          <w:szCs w:val="28"/>
        </w:rPr>
      </w:pPr>
      <w:r w:rsidRPr="00C83980">
        <w:rPr>
          <w:rFonts w:ascii="Times New Roman" w:hAnsi="Times New Roman" w:cs="Times New Roman"/>
          <w:sz w:val="28"/>
          <w:szCs w:val="28"/>
        </w:rPr>
        <w:t xml:space="preserve">9. Форма заполняется руководителем неправительственной организации (в период его отсутствия – лицом, его замещающим). </w:t>
      </w:r>
    </w:p>
    <w:p w:rsidR="00F82695" w:rsidRPr="00C83980" w:rsidRDefault="00F82695" w:rsidP="00F82695">
      <w:pPr>
        <w:spacing w:after="0" w:line="240" w:lineRule="auto"/>
        <w:ind w:firstLine="708"/>
        <w:jc w:val="both"/>
        <w:rPr>
          <w:rFonts w:ascii="Times New Roman" w:hAnsi="Times New Roman" w:cs="Times New Roman"/>
          <w:sz w:val="28"/>
          <w:szCs w:val="28"/>
        </w:rPr>
      </w:pPr>
      <w:r w:rsidRPr="00C83980">
        <w:rPr>
          <w:rFonts w:ascii="Times New Roman" w:hAnsi="Times New Roman" w:cs="Times New Roman"/>
          <w:sz w:val="28"/>
          <w:szCs w:val="28"/>
        </w:rPr>
        <w:t xml:space="preserve">10. Форма подписывается первым руководителем (в период его отсутствия – лицом, его замещающим), который несет ответственность за достоверность данных и своевременность ее предоставления, и заверяется печатью организации или электронной цифровой подписью. </w:t>
      </w:r>
    </w:p>
    <w:p w:rsidR="00F82695" w:rsidRPr="00C83980" w:rsidRDefault="00F82695" w:rsidP="00F82695">
      <w:pPr>
        <w:spacing w:after="0" w:line="240" w:lineRule="auto"/>
        <w:ind w:firstLine="708"/>
        <w:jc w:val="both"/>
        <w:rPr>
          <w:rFonts w:ascii="Times New Roman" w:hAnsi="Times New Roman" w:cs="Times New Roman"/>
          <w:sz w:val="28"/>
          <w:szCs w:val="28"/>
        </w:rPr>
      </w:pPr>
      <w:r w:rsidRPr="00C83980">
        <w:rPr>
          <w:rFonts w:ascii="Times New Roman" w:hAnsi="Times New Roman" w:cs="Times New Roman"/>
          <w:sz w:val="28"/>
          <w:szCs w:val="28"/>
        </w:rPr>
        <w:t xml:space="preserve">11. Все пункты Формы (таблиц) являются обязательными для заполнения. В случае отсутствия информации необходимо поставить прочерк. </w:t>
      </w:r>
    </w:p>
    <w:p w:rsidR="00F82695" w:rsidRPr="00C83980" w:rsidRDefault="00F82695" w:rsidP="00F82695">
      <w:pPr>
        <w:spacing w:after="0" w:line="240" w:lineRule="auto"/>
        <w:ind w:firstLine="708"/>
        <w:jc w:val="both"/>
        <w:rPr>
          <w:rFonts w:ascii="Times New Roman" w:hAnsi="Times New Roman" w:cs="Times New Roman"/>
          <w:sz w:val="28"/>
          <w:szCs w:val="28"/>
        </w:rPr>
      </w:pPr>
      <w:r w:rsidRPr="00C83980">
        <w:rPr>
          <w:rFonts w:ascii="Times New Roman" w:hAnsi="Times New Roman" w:cs="Times New Roman"/>
          <w:sz w:val="28"/>
          <w:szCs w:val="28"/>
        </w:rPr>
        <w:t>12. Все пункты Формы заполняются разборчивым почерком или печатными буквами без сокращения отдельных слов, размером шрифта не менее 12. Допускается заполнение пунктов при помощи компьютера (с последующей распечаткой на принтере).</w:t>
      </w:r>
    </w:p>
    <w:p w:rsidR="00F23412" w:rsidRPr="00C83980" w:rsidRDefault="00F23412" w:rsidP="00F82695">
      <w:pPr>
        <w:spacing w:after="0" w:line="240" w:lineRule="auto"/>
        <w:ind w:firstLine="708"/>
        <w:jc w:val="both"/>
        <w:rPr>
          <w:rFonts w:ascii="Times New Roman" w:hAnsi="Times New Roman" w:cs="Times New Roman"/>
          <w:sz w:val="28"/>
          <w:szCs w:val="28"/>
        </w:rPr>
      </w:pPr>
    </w:p>
    <w:p w:rsidR="00F23412" w:rsidRPr="00C83980" w:rsidRDefault="00F23412" w:rsidP="00F23412">
      <w:pPr>
        <w:spacing w:after="0" w:line="240" w:lineRule="auto"/>
        <w:ind w:firstLine="708"/>
        <w:jc w:val="center"/>
        <w:rPr>
          <w:rFonts w:ascii="Times New Roman" w:hAnsi="Times New Roman" w:cs="Times New Roman"/>
          <w:b/>
          <w:sz w:val="28"/>
          <w:szCs w:val="28"/>
        </w:rPr>
      </w:pPr>
      <w:r w:rsidRPr="00C83980">
        <w:rPr>
          <w:rFonts w:ascii="Times New Roman" w:hAnsi="Times New Roman" w:cs="Times New Roman"/>
          <w:b/>
          <w:sz w:val="28"/>
          <w:szCs w:val="28"/>
        </w:rPr>
        <w:t>4. Требования к заполнению отдельных разделов/подразделов Формы</w:t>
      </w:r>
    </w:p>
    <w:p w:rsidR="00F23412" w:rsidRPr="00C83980" w:rsidRDefault="00F23412" w:rsidP="00F82695">
      <w:pPr>
        <w:spacing w:after="0" w:line="240" w:lineRule="auto"/>
        <w:ind w:firstLine="708"/>
        <w:jc w:val="both"/>
        <w:rPr>
          <w:rFonts w:ascii="Times New Roman" w:hAnsi="Times New Roman" w:cs="Times New Roman"/>
          <w:sz w:val="28"/>
          <w:szCs w:val="28"/>
        </w:rPr>
      </w:pPr>
    </w:p>
    <w:p w:rsidR="00F23412" w:rsidRPr="00C83980" w:rsidRDefault="00F23412" w:rsidP="00F23412">
      <w:pPr>
        <w:tabs>
          <w:tab w:val="left" w:pos="709"/>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bCs/>
          <w:sz w:val="28"/>
          <w:szCs w:val="28"/>
        </w:rPr>
        <w:t xml:space="preserve">13. В таблице 1 формы «Сведения о деятельности неправительственных организаций» в разделе </w:t>
      </w:r>
      <w:r w:rsidRPr="00C83980">
        <w:rPr>
          <w:rFonts w:ascii="Times New Roman" w:hAnsi="Times New Roman" w:cs="Times New Roman"/>
          <w:color w:val="000000"/>
          <w:spacing w:val="2"/>
          <w:sz w:val="28"/>
          <w:szCs w:val="28"/>
        </w:rPr>
        <w:t xml:space="preserve">«Общие данные о неправительственной организации» указываются следующие сведения: </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 в пункте 1 указывается бизнес-идентификационный номер организации;</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 указывается «Отчетный период, за который предоставляются сведения и год», за который предоставляются сведения;</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 указывается «Организационно-правовая форма неправительственных организаций»;</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в пункте 4 указывается полное наименование неправительственной организации </w:t>
      </w:r>
      <w:r w:rsidRPr="00C83980">
        <w:rPr>
          <w:sz w:val="28"/>
          <w:szCs w:val="28"/>
        </w:rPr>
        <w:t>в соответствии с учредительными документами</w:t>
      </w:r>
      <w:r w:rsidRPr="00C83980">
        <w:rPr>
          <w:color w:val="000000"/>
          <w:spacing w:val="2"/>
          <w:sz w:val="28"/>
          <w:szCs w:val="28"/>
        </w:rPr>
        <w:t xml:space="preserve">;  </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5 указывается «Фамилия, имя, отчество первого руководителя»;</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lastRenderedPageBreak/>
        <w:t xml:space="preserve">в пункте 6 указывается «Регион нахождения НПО (укажите Х в нужной ячейке)»; </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7 указывается «Юридический адрес НПО (населенный пункт, адрес)»;</w:t>
      </w:r>
    </w:p>
    <w:p w:rsidR="00F23412" w:rsidRPr="00C83980" w:rsidRDefault="00F23412" w:rsidP="00F23412">
      <w:pPr>
        <w:pStyle w:val="a7"/>
        <w:numPr>
          <w:ilvl w:val="0"/>
          <w:numId w:val="4"/>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8 указывается «Дата государственной регистрации (перерегистрации) юридического лица».</w:t>
      </w:r>
    </w:p>
    <w:p w:rsidR="00F23412" w:rsidRPr="00C83980" w:rsidRDefault="005C08A1" w:rsidP="00F23412">
      <w:pPr>
        <w:pStyle w:val="a7"/>
        <w:shd w:val="clear" w:color="auto" w:fill="FFFFFF"/>
        <w:tabs>
          <w:tab w:val="left" w:pos="993"/>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1</w:t>
      </w:r>
      <w:r w:rsidR="00F23412" w:rsidRPr="00C83980">
        <w:rPr>
          <w:color w:val="000000"/>
          <w:spacing w:val="2"/>
          <w:sz w:val="28"/>
          <w:szCs w:val="28"/>
        </w:rPr>
        <w:t xml:space="preserve">4. В разделе II «Контактные данные неправительственной организации» указываются следующие сведения: </w:t>
      </w:r>
    </w:p>
    <w:p w:rsidR="00F23412" w:rsidRPr="00C83980" w:rsidRDefault="00F23412" w:rsidP="00F23412">
      <w:pPr>
        <w:pStyle w:val="a7"/>
        <w:numPr>
          <w:ilvl w:val="0"/>
          <w:numId w:val="5"/>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9 указывается «Электронная почта»;</w:t>
      </w:r>
    </w:p>
    <w:p w:rsidR="00F23412" w:rsidRPr="00C83980" w:rsidRDefault="00F23412" w:rsidP="00F23412">
      <w:pPr>
        <w:pStyle w:val="a7"/>
        <w:numPr>
          <w:ilvl w:val="0"/>
          <w:numId w:val="5"/>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10 указывается «Номер телефона»;</w:t>
      </w:r>
    </w:p>
    <w:p w:rsidR="00F23412" w:rsidRPr="00C83980" w:rsidRDefault="00F23412" w:rsidP="00F23412">
      <w:pPr>
        <w:pStyle w:val="a7"/>
        <w:numPr>
          <w:ilvl w:val="0"/>
          <w:numId w:val="5"/>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11 указывается «Адрес сайта».</w:t>
      </w:r>
    </w:p>
    <w:p w:rsidR="00F23412" w:rsidRPr="00C83980" w:rsidRDefault="00F23412" w:rsidP="00F23412">
      <w:pPr>
        <w:pStyle w:val="a7"/>
        <w:shd w:val="clear" w:color="auto" w:fill="FFFFFF"/>
        <w:tabs>
          <w:tab w:val="left" w:pos="709"/>
          <w:tab w:val="left" w:pos="993"/>
        </w:tabs>
        <w:spacing w:before="0" w:beforeAutospacing="0" w:after="0" w:afterAutospacing="0"/>
        <w:jc w:val="both"/>
        <w:textAlignment w:val="baseline"/>
        <w:rPr>
          <w:color w:val="000000"/>
          <w:spacing w:val="2"/>
          <w:sz w:val="28"/>
          <w:szCs w:val="28"/>
        </w:rPr>
      </w:pPr>
      <w:r w:rsidRPr="00C83980">
        <w:rPr>
          <w:color w:val="000000"/>
          <w:spacing w:val="2"/>
          <w:sz w:val="28"/>
          <w:szCs w:val="28"/>
        </w:rPr>
        <w:tab/>
      </w:r>
      <w:r w:rsidR="005C08A1" w:rsidRPr="00C83980">
        <w:rPr>
          <w:color w:val="000000"/>
          <w:spacing w:val="2"/>
          <w:sz w:val="28"/>
          <w:szCs w:val="28"/>
        </w:rPr>
        <w:t>1</w:t>
      </w:r>
      <w:r w:rsidRPr="00C83980">
        <w:rPr>
          <w:color w:val="000000"/>
          <w:spacing w:val="2"/>
          <w:sz w:val="28"/>
          <w:szCs w:val="28"/>
        </w:rPr>
        <w:t>5. В разделе III «Сведения о работниках и волонтерах» указываются следующие сведения:</w:t>
      </w:r>
    </w:p>
    <w:p w:rsidR="00F23412" w:rsidRPr="00C83980" w:rsidRDefault="00F23412" w:rsidP="00F23412">
      <w:pPr>
        <w:pStyle w:val="a7"/>
        <w:numPr>
          <w:ilvl w:val="0"/>
          <w:numId w:val="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12 указывается «Общее количество штатных работников»;</w:t>
      </w:r>
    </w:p>
    <w:p w:rsidR="00F23412" w:rsidRPr="00C83980" w:rsidRDefault="00F23412" w:rsidP="00F23412">
      <w:pPr>
        <w:pStyle w:val="a7"/>
        <w:shd w:val="clear" w:color="auto" w:fill="FFFFFF"/>
        <w:tabs>
          <w:tab w:val="left" w:pos="709"/>
          <w:tab w:val="left" w:pos="993"/>
        </w:tabs>
        <w:spacing w:before="0" w:beforeAutospacing="0" w:after="0" w:afterAutospacing="0"/>
        <w:ind w:left="709"/>
        <w:jc w:val="both"/>
        <w:textAlignment w:val="baseline"/>
        <w:rPr>
          <w:color w:val="000000"/>
          <w:spacing w:val="2"/>
          <w:sz w:val="28"/>
          <w:szCs w:val="28"/>
        </w:rPr>
      </w:pPr>
      <w:r w:rsidRPr="00C83980">
        <w:rPr>
          <w:color w:val="000000"/>
          <w:spacing w:val="2"/>
          <w:sz w:val="28"/>
          <w:szCs w:val="28"/>
        </w:rPr>
        <w:t>в том числе:</w:t>
      </w:r>
    </w:p>
    <w:p w:rsidR="00F23412" w:rsidRPr="00C83980" w:rsidRDefault="00F23412" w:rsidP="00F23412">
      <w:pPr>
        <w:pStyle w:val="a7"/>
        <w:numPr>
          <w:ilvl w:val="0"/>
          <w:numId w:val="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13 указывается «</w:t>
      </w:r>
      <w:r w:rsidRPr="00C83980">
        <w:rPr>
          <w:spacing w:val="2"/>
          <w:sz w:val="28"/>
          <w:szCs w:val="28"/>
        </w:rPr>
        <w:t>Количество работников граждан Республики Казахстан</w:t>
      </w:r>
      <w:r w:rsidRPr="00C83980">
        <w:rPr>
          <w:color w:val="000000"/>
          <w:spacing w:val="2"/>
          <w:sz w:val="28"/>
          <w:szCs w:val="28"/>
        </w:rPr>
        <w:t>»;</w:t>
      </w:r>
    </w:p>
    <w:p w:rsidR="00F23412" w:rsidRPr="00C83980" w:rsidRDefault="00F23412" w:rsidP="00F23412">
      <w:pPr>
        <w:pStyle w:val="a7"/>
        <w:shd w:val="clear" w:color="auto" w:fill="FFFFFF"/>
        <w:tabs>
          <w:tab w:val="left" w:pos="709"/>
          <w:tab w:val="left" w:pos="993"/>
        </w:tabs>
        <w:spacing w:before="0" w:beforeAutospacing="0" w:after="0" w:afterAutospacing="0"/>
        <w:ind w:left="709"/>
        <w:jc w:val="both"/>
        <w:textAlignment w:val="baseline"/>
        <w:rPr>
          <w:color w:val="000000"/>
          <w:spacing w:val="2"/>
          <w:sz w:val="28"/>
          <w:szCs w:val="28"/>
          <w:highlight w:val="yellow"/>
        </w:rPr>
      </w:pPr>
      <w:r w:rsidRPr="00C83980">
        <w:rPr>
          <w:color w:val="000000"/>
          <w:spacing w:val="2"/>
          <w:sz w:val="28"/>
          <w:szCs w:val="28"/>
        </w:rPr>
        <w:t>3) в пункте 14 указывается «Количество иностранных работников»;</w:t>
      </w:r>
    </w:p>
    <w:p w:rsidR="00F23412" w:rsidRPr="00C83980" w:rsidRDefault="00F23412" w:rsidP="00F23412">
      <w:pPr>
        <w:pStyle w:val="a7"/>
        <w:shd w:val="clear" w:color="auto" w:fill="FFFFFF"/>
        <w:tabs>
          <w:tab w:val="left" w:pos="709"/>
          <w:tab w:val="left" w:pos="993"/>
        </w:tabs>
        <w:spacing w:before="0" w:beforeAutospacing="0" w:after="0" w:afterAutospacing="0"/>
        <w:ind w:left="709"/>
        <w:jc w:val="both"/>
        <w:textAlignment w:val="baseline"/>
        <w:rPr>
          <w:color w:val="000000"/>
          <w:spacing w:val="2"/>
          <w:sz w:val="28"/>
          <w:szCs w:val="28"/>
        </w:rPr>
      </w:pPr>
      <w:r w:rsidRPr="00C83980">
        <w:rPr>
          <w:color w:val="000000"/>
          <w:spacing w:val="2"/>
          <w:sz w:val="28"/>
          <w:szCs w:val="28"/>
        </w:rPr>
        <w:t>4) в пункте 15 указывается «Количество привлеченных специалистов»;</w:t>
      </w:r>
    </w:p>
    <w:p w:rsidR="00F23412" w:rsidRPr="00C83980" w:rsidRDefault="00F23412" w:rsidP="00F23412">
      <w:pPr>
        <w:pStyle w:val="a7"/>
        <w:shd w:val="clear" w:color="auto" w:fill="FFFFFF"/>
        <w:tabs>
          <w:tab w:val="left" w:pos="709"/>
          <w:tab w:val="left" w:pos="993"/>
        </w:tabs>
        <w:spacing w:before="0" w:beforeAutospacing="0" w:after="0" w:afterAutospacing="0"/>
        <w:ind w:left="709"/>
        <w:jc w:val="both"/>
        <w:textAlignment w:val="baseline"/>
        <w:rPr>
          <w:color w:val="000000"/>
          <w:spacing w:val="2"/>
          <w:sz w:val="28"/>
          <w:szCs w:val="28"/>
        </w:rPr>
      </w:pPr>
      <w:r w:rsidRPr="00C83980">
        <w:rPr>
          <w:color w:val="000000"/>
          <w:spacing w:val="2"/>
          <w:sz w:val="28"/>
          <w:szCs w:val="28"/>
        </w:rPr>
        <w:t>5) а пункте 16 указывается «Количество волонтеров».</w:t>
      </w:r>
    </w:p>
    <w:p w:rsidR="00F23412" w:rsidRPr="00C83980" w:rsidRDefault="005C08A1" w:rsidP="00F23412">
      <w:pPr>
        <w:pStyle w:val="a7"/>
        <w:shd w:val="clear" w:color="auto" w:fill="FFFFFF"/>
        <w:tabs>
          <w:tab w:val="left" w:pos="0"/>
          <w:tab w:val="left" w:pos="1134"/>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1</w:t>
      </w:r>
      <w:r w:rsidR="00F23412" w:rsidRPr="00C83980">
        <w:rPr>
          <w:color w:val="000000"/>
          <w:spacing w:val="2"/>
          <w:sz w:val="28"/>
          <w:szCs w:val="28"/>
        </w:rPr>
        <w:t xml:space="preserve">6. В разделе IV «Направление деятельности» указываются следующие сведения:  </w:t>
      </w:r>
    </w:p>
    <w:p w:rsidR="00F23412" w:rsidRPr="00C83980" w:rsidRDefault="00F23412" w:rsidP="00F23412">
      <w:pPr>
        <w:pStyle w:val="a7"/>
        <w:numPr>
          <w:ilvl w:val="0"/>
          <w:numId w:val="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17 указывается «Направление деятельности неправительственной организации (укажите Х в нужной ячейке)» отмечается направление деятельности неправительственной организации из указанного списка;</w:t>
      </w:r>
    </w:p>
    <w:p w:rsidR="00F23412" w:rsidRPr="00C83980" w:rsidRDefault="00F23412" w:rsidP="00F23412">
      <w:pPr>
        <w:pStyle w:val="a7"/>
        <w:numPr>
          <w:ilvl w:val="0"/>
          <w:numId w:val="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18 указывается «Предмет и цели деятельности НПО (в соответствии с уставом)»;</w:t>
      </w:r>
    </w:p>
    <w:p w:rsidR="00F23412" w:rsidRPr="00C83980" w:rsidRDefault="00F23412" w:rsidP="00F23412">
      <w:pPr>
        <w:pStyle w:val="a7"/>
        <w:numPr>
          <w:ilvl w:val="0"/>
          <w:numId w:val="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19 указывается «Целевая аудитория/адресная группа».</w:t>
      </w:r>
    </w:p>
    <w:p w:rsidR="00F23412" w:rsidRPr="00C83980" w:rsidRDefault="005C08A1" w:rsidP="00F23412">
      <w:pPr>
        <w:pStyle w:val="a7"/>
        <w:shd w:val="clear" w:color="auto" w:fill="FFFFFF"/>
        <w:tabs>
          <w:tab w:val="left" w:pos="1134"/>
        </w:tabs>
        <w:spacing w:before="0" w:beforeAutospacing="0" w:after="0" w:afterAutospacing="0"/>
        <w:ind w:firstLine="709"/>
        <w:jc w:val="both"/>
        <w:textAlignment w:val="baseline"/>
        <w:rPr>
          <w:spacing w:val="2"/>
          <w:sz w:val="28"/>
          <w:szCs w:val="28"/>
        </w:rPr>
      </w:pPr>
      <w:r w:rsidRPr="00C83980">
        <w:rPr>
          <w:spacing w:val="2"/>
          <w:sz w:val="28"/>
          <w:szCs w:val="28"/>
        </w:rPr>
        <w:t>1</w:t>
      </w:r>
      <w:r w:rsidR="00F23412" w:rsidRPr="00C83980">
        <w:rPr>
          <w:spacing w:val="2"/>
          <w:sz w:val="28"/>
          <w:szCs w:val="28"/>
        </w:rPr>
        <w:t xml:space="preserve">7. В разделе V «Доходы НПО за отчетный период (сумма, тенге)» </w:t>
      </w:r>
      <w:r w:rsidR="00F23412" w:rsidRPr="00C83980">
        <w:rPr>
          <w:color w:val="000000"/>
          <w:spacing w:val="2"/>
          <w:sz w:val="28"/>
          <w:szCs w:val="28"/>
        </w:rPr>
        <w:t xml:space="preserve">указываются </w:t>
      </w:r>
      <w:r w:rsidR="00F23412" w:rsidRPr="00C83980">
        <w:rPr>
          <w:spacing w:val="2"/>
          <w:sz w:val="28"/>
          <w:szCs w:val="28"/>
        </w:rPr>
        <w:t xml:space="preserve">следующие сведения:  </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20 указывается «Вознаграждение по депозитам»;</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21 указываются «Гранты»;</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в пункте 22 указывается «Вступительные взносы»;  </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23 указывается «Членские взносы»;</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в пункте 24 указывается «Благотворительная помощь»;  </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25 указывается «Спонсорская помощь»;</w:t>
      </w:r>
    </w:p>
    <w:p w:rsidR="00F23412" w:rsidRPr="00C83980" w:rsidRDefault="00F23412" w:rsidP="00F23412">
      <w:pPr>
        <w:pStyle w:val="a7"/>
        <w:numPr>
          <w:ilvl w:val="0"/>
          <w:numId w:val="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в пункте 26 указывается «Деньги и имущество, полученные на безвозмездной основе»; </w:t>
      </w:r>
    </w:p>
    <w:p w:rsidR="00F23412" w:rsidRPr="00C83980" w:rsidRDefault="00F23412" w:rsidP="00F23412">
      <w:pPr>
        <w:widowControl w:val="0"/>
        <w:shd w:val="clear" w:color="auto" w:fill="FFFFFF"/>
        <w:tabs>
          <w:tab w:val="left" w:pos="709"/>
          <w:tab w:val="left" w:pos="1080"/>
          <w:tab w:val="left" w:pos="1134"/>
        </w:tabs>
        <w:spacing w:after="0" w:line="240" w:lineRule="auto"/>
        <w:jc w:val="both"/>
        <w:textAlignment w:val="baseline"/>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ab/>
        <w:t>8) в пункте 27 указывается «Доход, полученный по договору на осуществление государственного социального заказа</w:t>
      </w:r>
      <w:r w:rsidRPr="00C83980">
        <w:rPr>
          <w:rFonts w:ascii="Times New Roman" w:hAnsi="Times New Roman" w:cs="Times New Roman"/>
          <w:spacing w:val="2"/>
          <w:sz w:val="28"/>
          <w:szCs w:val="28"/>
        </w:rPr>
        <w:t>»</w:t>
      </w:r>
      <w:r w:rsidRPr="00C83980">
        <w:rPr>
          <w:rFonts w:ascii="Times New Roman" w:eastAsia="Batang" w:hAnsi="Times New Roman" w:cs="Times New Roman"/>
          <w:snapToGrid w:val="0"/>
          <w:sz w:val="28"/>
          <w:szCs w:val="28"/>
          <w:lang w:eastAsia="ko-KR"/>
        </w:rPr>
        <w:t>;</w:t>
      </w:r>
    </w:p>
    <w:p w:rsidR="00F23412" w:rsidRPr="00C83980" w:rsidRDefault="00F23412" w:rsidP="00F23412">
      <w:pPr>
        <w:pStyle w:val="a7"/>
        <w:shd w:val="clear" w:color="auto" w:fill="FFFFFF"/>
        <w:tabs>
          <w:tab w:val="left" w:pos="709"/>
          <w:tab w:val="left" w:pos="1134"/>
        </w:tabs>
        <w:spacing w:before="0" w:beforeAutospacing="0" w:after="0" w:afterAutospacing="0"/>
        <w:jc w:val="both"/>
        <w:textAlignment w:val="baseline"/>
        <w:rPr>
          <w:color w:val="000000"/>
          <w:spacing w:val="2"/>
          <w:sz w:val="28"/>
          <w:szCs w:val="28"/>
        </w:rPr>
      </w:pPr>
      <w:r w:rsidRPr="00C83980">
        <w:rPr>
          <w:color w:val="000000"/>
          <w:spacing w:val="2"/>
          <w:sz w:val="28"/>
          <w:szCs w:val="28"/>
        </w:rPr>
        <w:tab/>
        <w:t>9) в пункте 28 указывается итоговая сумма «Всего доходов»;</w:t>
      </w:r>
    </w:p>
    <w:p w:rsidR="00F23412" w:rsidRPr="00C83980" w:rsidRDefault="00F23412" w:rsidP="00F23412">
      <w:pPr>
        <w:pStyle w:val="a7"/>
        <w:shd w:val="clear" w:color="auto" w:fill="FFFFFF"/>
        <w:tabs>
          <w:tab w:val="left" w:pos="709"/>
          <w:tab w:val="left" w:pos="1134"/>
        </w:tabs>
        <w:spacing w:before="0" w:beforeAutospacing="0" w:after="0" w:afterAutospacing="0"/>
        <w:jc w:val="both"/>
        <w:textAlignment w:val="baseline"/>
        <w:rPr>
          <w:color w:val="000000"/>
          <w:spacing w:val="2"/>
          <w:sz w:val="28"/>
          <w:szCs w:val="28"/>
        </w:rPr>
      </w:pPr>
      <w:r w:rsidRPr="00C83980">
        <w:rPr>
          <w:color w:val="000000"/>
          <w:spacing w:val="2"/>
          <w:sz w:val="28"/>
          <w:szCs w:val="28"/>
        </w:rPr>
        <w:lastRenderedPageBreak/>
        <w:tab/>
      </w:r>
      <w:r w:rsidR="005C08A1" w:rsidRPr="00C83980">
        <w:rPr>
          <w:color w:val="000000"/>
          <w:spacing w:val="2"/>
          <w:sz w:val="28"/>
          <w:szCs w:val="28"/>
        </w:rPr>
        <w:t>1</w:t>
      </w:r>
      <w:r w:rsidRPr="00C83980">
        <w:rPr>
          <w:color w:val="000000"/>
          <w:spacing w:val="2"/>
          <w:sz w:val="28"/>
          <w:szCs w:val="28"/>
        </w:rPr>
        <w:t>8. В разделе VI «Расходы НПО за отчетный период (сумма, тенге)» указываются следующие сведения:</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29 указывается «Содержание некоммерческой организации»;</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30 указывается «Организация и проведение мероприятий»;</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31 указывается «Подготовка и размещение информационных материалов»;</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32 указывается «Вознаграждение»;</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33 указывается «Благотворительная помощь»;</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34 указывается «Спонсорская помощь»;</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 xml:space="preserve">в пункте 35 указывается «Вступительные взносы»; </w:t>
      </w:r>
    </w:p>
    <w:p w:rsidR="00F23412" w:rsidRPr="00C83980" w:rsidRDefault="00F23412" w:rsidP="00F23412">
      <w:pPr>
        <w:pStyle w:val="a7"/>
        <w:numPr>
          <w:ilvl w:val="0"/>
          <w:numId w:val="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36 указывается «Членские взносы»;</w:t>
      </w:r>
    </w:p>
    <w:p w:rsidR="00F23412" w:rsidRPr="00C83980" w:rsidRDefault="00F23412" w:rsidP="00F23412">
      <w:pPr>
        <w:pStyle w:val="a7"/>
        <w:shd w:val="clear" w:color="auto" w:fill="FFFFFF"/>
        <w:tabs>
          <w:tab w:val="left" w:pos="709"/>
          <w:tab w:val="left" w:pos="1134"/>
        </w:tabs>
        <w:spacing w:before="0" w:beforeAutospacing="0" w:after="0" w:afterAutospacing="0"/>
        <w:jc w:val="both"/>
        <w:textAlignment w:val="baseline"/>
        <w:rPr>
          <w:color w:val="000000"/>
          <w:spacing w:val="2"/>
          <w:sz w:val="28"/>
          <w:szCs w:val="28"/>
        </w:rPr>
      </w:pPr>
      <w:r w:rsidRPr="00C83980">
        <w:rPr>
          <w:color w:val="000000"/>
          <w:spacing w:val="2"/>
          <w:sz w:val="28"/>
          <w:szCs w:val="28"/>
        </w:rPr>
        <w:tab/>
        <w:t xml:space="preserve">9) в пункте 37 указывается «Деньги и имущество, переданное на безвозмездной основе»;  </w:t>
      </w:r>
    </w:p>
    <w:p w:rsidR="00F23412" w:rsidRPr="00C83980" w:rsidRDefault="00F23412" w:rsidP="00F23412">
      <w:pPr>
        <w:pStyle w:val="a7"/>
        <w:shd w:val="clear" w:color="auto" w:fill="FFFFFF"/>
        <w:tabs>
          <w:tab w:val="left" w:pos="709"/>
          <w:tab w:val="left" w:pos="1134"/>
        </w:tabs>
        <w:spacing w:before="0" w:beforeAutospacing="0" w:after="0" w:afterAutospacing="0"/>
        <w:jc w:val="both"/>
        <w:textAlignment w:val="baseline"/>
        <w:rPr>
          <w:color w:val="000000"/>
          <w:spacing w:val="2"/>
          <w:sz w:val="28"/>
          <w:szCs w:val="28"/>
        </w:rPr>
      </w:pPr>
      <w:r w:rsidRPr="00C83980">
        <w:rPr>
          <w:color w:val="000000"/>
          <w:spacing w:val="2"/>
          <w:sz w:val="28"/>
          <w:szCs w:val="28"/>
        </w:rPr>
        <w:tab/>
        <w:t xml:space="preserve">10) в пункте 38 указывается итоговая сумма «Всего расходов». </w:t>
      </w:r>
    </w:p>
    <w:p w:rsidR="00F23412" w:rsidRPr="00C83980" w:rsidRDefault="00F23412" w:rsidP="00F23412">
      <w:pPr>
        <w:pStyle w:val="a7"/>
        <w:shd w:val="clear" w:color="auto" w:fill="FFFFFF"/>
        <w:tabs>
          <w:tab w:val="left" w:pos="709"/>
          <w:tab w:val="left" w:pos="1134"/>
        </w:tabs>
        <w:spacing w:before="0" w:beforeAutospacing="0" w:after="0" w:afterAutospacing="0"/>
        <w:jc w:val="both"/>
        <w:textAlignment w:val="baseline"/>
        <w:rPr>
          <w:color w:val="000000"/>
          <w:spacing w:val="2"/>
          <w:sz w:val="28"/>
          <w:szCs w:val="28"/>
        </w:rPr>
      </w:pPr>
      <w:r w:rsidRPr="00C83980">
        <w:rPr>
          <w:color w:val="000000"/>
          <w:spacing w:val="2"/>
          <w:sz w:val="28"/>
          <w:szCs w:val="28"/>
        </w:rPr>
        <w:tab/>
      </w:r>
      <w:r w:rsidR="005C08A1" w:rsidRPr="00C83980">
        <w:rPr>
          <w:color w:val="000000"/>
          <w:spacing w:val="2"/>
          <w:sz w:val="28"/>
          <w:szCs w:val="28"/>
        </w:rPr>
        <w:t>1</w:t>
      </w:r>
      <w:r w:rsidRPr="00C83980">
        <w:rPr>
          <w:color w:val="000000"/>
          <w:spacing w:val="2"/>
          <w:sz w:val="28"/>
          <w:szCs w:val="28"/>
        </w:rPr>
        <w:t>9. В разделе VII «Бюджет (сумма, тенге) (заполняется филиалами или представительствами международных и иностранных организаций)» указываются следующие сведения:</w:t>
      </w:r>
    </w:p>
    <w:p w:rsidR="00F23412" w:rsidRPr="00C83980" w:rsidRDefault="00F23412" w:rsidP="00F23412">
      <w:pPr>
        <w:pStyle w:val="a7"/>
        <w:numPr>
          <w:ilvl w:val="0"/>
          <w:numId w:val="10"/>
        </w:numPr>
        <w:shd w:val="clear" w:color="auto" w:fill="FFFFFF"/>
        <w:tabs>
          <w:tab w:val="left" w:pos="709"/>
          <w:tab w:val="left" w:pos="1134"/>
        </w:tabs>
        <w:spacing w:before="0" w:beforeAutospacing="0" w:after="0" w:afterAutospacing="0"/>
        <w:ind w:left="0" w:firstLine="709"/>
        <w:jc w:val="both"/>
        <w:textAlignment w:val="baseline"/>
        <w:rPr>
          <w:color w:val="000000"/>
          <w:spacing w:val="2"/>
          <w:sz w:val="28"/>
          <w:szCs w:val="28"/>
        </w:rPr>
      </w:pPr>
      <w:r w:rsidRPr="00C83980">
        <w:rPr>
          <w:color w:val="000000"/>
          <w:spacing w:val="2"/>
          <w:sz w:val="28"/>
          <w:szCs w:val="28"/>
        </w:rPr>
        <w:t>в пункте 39 указывается «Бюджет финансирования проектов/программ в Республике Казахстан (в случае, если филиал или представительство финансирует проекты/программы на территории Республики Казахстан)»;</w:t>
      </w:r>
    </w:p>
    <w:p w:rsidR="00F23412" w:rsidRPr="00C83980" w:rsidRDefault="005C08A1"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bookmarkStart w:id="1" w:name="z19"/>
      <w:bookmarkEnd w:id="1"/>
      <w:r w:rsidRPr="00C83980">
        <w:rPr>
          <w:color w:val="000000"/>
          <w:spacing w:val="2"/>
          <w:sz w:val="28"/>
          <w:szCs w:val="28"/>
        </w:rPr>
        <w:t>2</w:t>
      </w:r>
      <w:r w:rsidR="00F23412" w:rsidRPr="00C83980">
        <w:rPr>
          <w:color w:val="000000"/>
          <w:spacing w:val="2"/>
          <w:sz w:val="28"/>
          <w:szCs w:val="28"/>
        </w:rPr>
        <w:t xml:space="preserve">0. В таблице 2 формы </w:t>
      </w:r>
      <w:r w:rsidR="00F23412" w:rsidRPr="00C83980">
        <w:rPr>
          <w:bCs/>
          <w:sz w:val="28"/>
          <w:szCs w:val="28"/>
        </w:rPr>
        <w:t>«Ф</w:t>
      </w:r>
      <w:r w:rsidR="00F23412" w:rsidRPr="00C83980">
        <w:rPr>
          <w:bCs/>
          <w:iCs/>
          <w:sz w:val="28"/>
          <w:szCs w:val="28"/>
        </w:rPr>
        <w:t>илиал (-ы) и (или) представительство (-а) неправительственной организации</w:t>
      </w:r>
      <w:r w:rsidR="00F23412" w:rsidRPr="00C83980">
        <w:rPr>
          <w:bCs/>
          <w:sz w:val="28"/>
          <w:szCs w:val="28"/>
        </w:rPr>
        <w:t xml:space="preserve">» </w:t>
      </w:r>
      <w:r w:rsidR="00F23412" w:rsidRPr="00C83980">
        <w:rPr>
          <w:color w:val="000000"/>
          <w:spacing w:val="2"/>
          <w:sz w:val="28"/>
          <w:szCs w:val="28"/>
        </w:rPr>
        <w:t>заполняются следующие сведения:</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1) в графе 1 указывается порядковый номер;</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 xml:space="preserve">2) в графе 2 указывается «Наименование»; </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 xml:space="preserve">3) в графе 3 указывается «БИН»; </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 xml:space="preserve">4) в графе 4 указывается «Место нахождения»; </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5) в графе 5 указывается «ФИО (при его наличии) руководителя»;</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6) в графе 6 указывается «Дата регистрации»;</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 xml:space="preserve">7) в графе 7 указывается «Номер телефона»; </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8) в графе 8 указывается «Электронная почта».</w:t>
      </w:r>
    </w:p>
    <w:p w:rsidR="00F23412" w:rsidRPr="00C83980" w:rsidRDefault="00F23412" w:rsidP="00F23412">
      <w:pPr>
        <w:pStyle w:val="a7"/>
        <w:shd w:val="clear" w:color="auto" w:fill="FFFFFF"/>
        <w:tabs>
          <w:tab w:val="left" w:pos="0"/>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9) в графе 9 указывается «Адрес сайта»</w:t>
      </w:r>
    </w:p>
    <w:p w:rsidR="00F23412" w:rsidRPr="00C83980" w:rsidRDefault="005C08A1" w:rsidP="00F23412">
      <w:pPr>
        <w:pStyle w:val="a4"/>
        <w:spacing w:after="0" w:line="240" w:lineRule="auto"/>
        <w:ind w:left="0" w:firstLine="709"/>
        <w:jc w:val="both"/>
        <w:rPr>
          <w:rFonts w:ascii="Times New Roman" w:hAnsi="Times New Roman" w:cs="Times New Roman"/>
          <w:bCs/>
          <w:sz w:val="28"/>
          <w:szCs w:val="28"/>
        </w:rPr>
      </w:pPr>
      <w:r w:rsidRPr="00C83980">
        <w:rPr>
          <w:rFonts w:ascii="Times New Roman" w:hAnsi="Times New Roman" w:cs="Times New Roman"/>
          <w:bCs/>
          <w:sz w:val="28"/>
          <w:szCs w:val="28"/>
        </w:rPr>
        <w:t>2</w:t>
      </w:r>
      <w:r w:rsidR="00F23412" w:rsidRPr="00C83980">
        <w:rPr>
          <w:rFonts w:ascii="Times New Roman" w:hAnsi="Times New Roman" w:cs="Times New Roman"/>
          <w:bCs/>
          <w:sz w:val="28"/>
          <w:szCs w:val="28"/>
        </w:rPr>
        <w:t>1. В таблице 3 формы «</w:t>
      </w:r>
      <w:r w:rsidR="00F23412" w:rsidRPr="00C83980">
        <w:rPr>
          <w:rFonts w:ascii="Times New Roman" w:hAnsi="Times New Roman" w:cs="Times New Roman"/>
          <w:bCs/>
          <w:iCs/>
          <w:sz w:val="28"/>
          <w:szCs w:val="28"/>
        </w:rPr>
        <w:t>Проекты неправительственных организаций, филиалов и представительств (обособленные подразделения) иностранных и международных некоммерческих организаций, реализованные за отчетный период и реализуемые в текущем году</w:t>
      </w:r>
      <w:r w:rsidR="00F23412" w:rsidRPr="00C83980">
        <w:rPr>
          <w:rFonts w:ascii="Times New Roman" w:hAnsi="Times New Roman" w:cs="Times New Roman"/>
          <w:bCs/>
          <w:sz w:val="28"/>
          <w:szCs w:val="28"/>
        </w:rPr>
        <w:t xml:space="preserve">» </w:t>
      </w:r>
      <w:r w:rsidR="00F23412" w:rsidRPr="00C83980">
        <w:rPr>
          <w:rFonts w:ascii="Times New Roman" w:hAnsi="Times New Roman" w:cs="Times New Roman"/>
          <w:color w:val="000000"/>
          <w:spacing w:val="2"/>
          <w:sz w:val="28"/>
          <w:szCs w:val="28"/>
        </w:rPr>
        <w:t xml:space="preserve">указываются </w:t>
      </w:r>
      <w:r w:rsidR="00F23412" w:rsidRPr="00C83980">
        <w:rPr>
          <w:rFonts w:ascii="Times New Roman" w:hAnsi="Times New Roman" w:cs="Times New Roman"/>
          <w:bCs/>
          <w:sz w:val="28"/>
          <w:szCs w:val="28"/>
        </w:rPr>
        <w:t>следующие сведения:</w:t>
      </w:r>
    </w:p>
    <w:p w:rsidR="00F23412" w:rsidRPr="00C83980" w:rsidRDefault="00F23412" w:rsidP="00F23412">
      <w:pPr>
        <w:pStyle w:val="a4"/>
        <w:spacing w:after="0" w:line="240" w:lineRule="auto"/>
        <w:ind w:left="0" w:firstLine="709"/>
        <w:jc w:val="both"/>
        <w:rPr>
          <w:rFonts w:ascii="Times New Roman" w:hAnsi="Times New Roman" w:cs="Times New Roman"/>
          <w:bCs/>
          <w:sz w:val="28"/>
          <w:szCs w:val="28"/>
        </w:rPr>
      </w:pPr>
      <w:r w:rsidRPr="00C83980">
        <w:rPr>
          <w:rFonts w:ascii="Times New Roman" w:hAnsi="Times New Roman" w:cs="Times New Roman"/>
          <w:bCs/>
          <w:sz w:val="28"/>
          <w:szCs w:val="28"/>
        </w:rPr>
        <w:t>1) в графе 1 указывается порядковый номер;</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bCs/>
          <w:sz w:val="28"/>
          <w:szCs w:val="28"/>
        </w:rPr>
        <w:t xml:space="preserve">2) </w:t>
      </w:r>
      <w:r w:rsidRPr="00C83980">
        <w:rPr>
          <w:rFonts w:ascii="Times New Roman" w:hAnsi="Times New Roman" w:cs="Times New Roman"/>
          <w:color w:val="000000"/>
          <w:spacing w:val="2"/>
          <w:sz w:val="28"/>
          <w:szCs w:val="28"/>
        </w:rPr>
        <w:t>в графе 2 указывается «Наименование проекта/программы»;</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color w:val="000000" w:themeColor="text1"/>
          <w:spacing w:val="2"/>
          <w:sz w:val="28"/>
          <w:szCs w:val="28"/>
        </w:rPr>
        <w:t xml:space="preserve">3) в графе 3 указывается </w:t>
      </w:r>
      <w:r w:rsidRPr="00C83980">
        <w:rPr>
          <w:rFonts w:ascii="Times New Roman" w:hAnsi="Times New Roman" w:cs="Times New Roman"/>
          <w:spacing w:val="2"/>
          <w:sz w:val="28"/>
          <w:szCs w:val="28"/>
        </w:rPr>
        <w:t xml:space="preserve">«БИН донорской организации, заказчика, проекта/программы или аналог номера налоговой регистрации </w:t>
      </w:r>
      <w:r w:rsidRPr="00C83980">
        <w:rPr>
          <w:rFonts w:ascii="Times New Roman" w:hAnsi="Times New Roman" w:cs="Times New Roman"/>
          <w:i/>
          <w:spacing w:val="2"/>
          <w:sz w:val="28"/>
          <w:szCs w:val="28"/>
        </w:rPr>
        <w:t>(для иностранного юридического лица)</w:t>
      </w:r>
      <w:r w:rsidRPr="00C83980">
        <w:rPr>
          <w:rFonts w:ascii="Times New Roman" w:hAnsi="Times New Roman" w:cs="Times New Roman"/>
          <w:spacing w:val="2"/>
          <w:sz w:val="28"/>
          <w:szCs w:val="28"/>
        </w:rPr>
        <w:t xml:space="preserve">»; </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4) в графе 4 Наименование донорской организации, заказчика;</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lastRenderedPageBreak/>
        <w:t xml:space="preserve">5) в графе 5 указывается Источник финансирования </w:t>
      </w:r>
      <w:r w:rsidRPr="00C83980">
        <w:rPr>
          <w:rFonts w:ascii="Times New Roman" w:hAnsi="Times New Roman" w:cs="Times New Roman"/>
          <w:i/>
          <w:spacing w:val="2"/>
          <w:sz w:val="28"/>
          <w:szCs w:val="28"/>
        </w:rPr>
        <w:t>(государственный, иностранный, коммерческий, иностранный некоммерческий, казахстанский коммерческий, казахстанский некоммерческий, самофинансирование)»;</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 xml:space="preserve">6) в графе 6 указывается «Направление проекта (выберите из пункта 17 таблицы 1)»; </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7) в графе 7 указывается «Цели проекта/программы»;</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color w:val="000000"/>
          <w:spacing w:val="2"/>
          <w:sz w:val="28"/>
          <w:szCs w:val="28"/>
        </w:rPr>
        <w:t xml:space="preserve">8) </w:t>
      </w:r>
      <w:r w:rsidRPr="00C83980">
        <w:rPr>
          <w:rFonts w:ascii="Times New Roman" w:hAnsi="Times New Roman" w:cs="Times New Roman"/>
          <w:spacing w:val="2"/>
          <w:sz w:val="28"/>
          <w:szCs w:val="28"/>
        </w:rPr>
        <w:t xml:space="preserve">в графе 8 «Регион реализованного проекта </w:t>
      </w:r>
      <w:r w:rsidRPr="00C83980">
        <w:rPr>
          <w:rFonts w:ascii="Times New Roman" w:hAnsi="Times New Roman" w:cs="Times New Roman"/>
          <w:i/>
          <w:spacing w:val="2"/>
          <w:sz w:val="28"/>
          <w:szCs w:val="28"/>
        </w:rPr>
        <w:t>(области, города республиканского значения, столицы)»;</w:t>
      </w:r>
      <w:r w:rsidRPr="00C83980">
        <w:rPr>
          <w:rFonts w:ascii="Times New Roman" w:hAnsi="Times New Roman" w:cs="Times New Roman"/>
          <w:spacing w:val="2"/>
          <w:sz w:val="28"/>
          <w:szCs w:val="28"/>
        </w:rPr>
        <w:t xml:space="preserve"> </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spacing w:val="2"/>
          <w:sz w:val="28"/>
          <w:szCs w:val="28"/>
        </w:rPr>
        <w:t xml:space="preserve">9) </w:t>
      </w:r>
      <w:r w:rsidRPr="00C83980">
        <w:rPr>
          <w:rFonts w:ascii="Times New Roman" w:hAnsi="Times New Roman" w:cs="Times New Roman"/>
          <w:color w:val="000000"/>
          <w:spacing w:val="2"/>
          <w:sz w:val="28"/>
          <w:szCs w:val="28"/>
        </w:rPr>
        <w:t xml:space="preserve">в графе 9 «Общий финансирование проекта </w:t>
      </w:r>
      <w:r w:rsidRPr="00C83980">
        <w:rPr>
          <w:rFonts w:ascii="Times New Roman" w:hAnsi="Times New Roman" w:cs="Times New Roman"/>
          <w:i/>
          <w:color w:val="000000"/>
          <w:spacing w:val="2"/>
          <w:sz w:val="28"/>
          <w:szCs w:val="28"/>
        </w:rPr>
        <w:t>(в тенге)</w:t>
      </w:r>
      <w:r w:rsidRPr="00C83980">
        <w:rPr>
          <w:rFonts w:ascii="Times New Roman" w:hAnsi="Times New Roman" w:cs="Times New Roman"/>
          <w:color w:val="000000"/>
          <w:spacing w:val="2"/>
          <w:sz w:val="28"/>
          <w:szCs w:val="28"/>
        </w:rPr>
        <w:t xml:space="preserve">»; </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10) в графе 10 указывается «Полученное финансирование проекта в отчетный период (в тенге)»; </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11) в графах 11,12 указываются «Период реализации проекта» дата начала и завершения реализации проекта (по формату </w:t>
      </w:r>
      <w:proofErr w:type="spellStart"/>
      <w:r w:rsidRPr="00C83980">
        <w:rPr>
          <w:rFonts w:ascii="Times New Roman" w:hAnsi="Times New Roman" w:cs="Times New Roman"/>
          <w:color w:val="000000"/>
          <w:spacing w:val="2"/>
          <w:sz w:val="28"/>
          <w:szCs w:val="28"/>
        </w:rPr>
        <w:t>дд.мм.гг</w:t>
      </w:r>
      <w:proofErr w:type="spellEnd"/>
      <w:r w:rsidRPr="00C83980">
        <w:rPr>
          <w:rFonts w:ascii="Times New Roman" w:hAnsi="Times New Roman" w:cs="Times New Roman"/>
          <w:color w:val="000000"/>
          <w:spacing w:val="2"/>
          <w:sz w:val="28"/>
          <w:szCs w:val="28"/>
        </w:rPr>
        <w:t>.);</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13) в графе 13 указывается «Наименование соисполнителя </w:t>
      </w:r>
      <w:r w:rsidRPr="00C83980">
        <w:rPr>
          <w:rFonts w:ascii="Times New Roman" w:hAnsi="Times New Roman" w:cs="Times New Roman"/>
          <w:bCs/>
          <w:i/>
          <w:iCs/>
          <w:sz w:val="28"/>
          <w:szCs w:val="28"/>
        </w:rPr>
        <w:t>(партнеров и привлекаемых специалистов)</w:t>
      </w:r>
      <w:r w:rsidRPr="00C83980">
        <w:rPr>
          <w:rFonts w:ascii="Times New Roman" w:hAnsi="Times New Roman" w:cs="Times New Roman"/>
          <w:bCs/>
          <w:iCs/>
          <w:sz w:val="28"/>
          <w:szCs w:val="28"/>
        </w:rPr>
        <w:t xml:space="preserve"> </w:t>
      </w:r>
      <w:r w:rsidRPr="00C83980">
        <w:rPr>
          <w:rFonts w:ascii="Times New Roman" w:hAnsi="Times New Roman" w:cs="Times New Roman"/>
          <w:color w:val="000000"/>
          <w:spacing w:val="2"/>
          <w:sz w:val="28"/>
          <w:szCs w:val="28"/>
        </w:rPr>
        <w:t xml:space="preserve">проекта/программы»;  </w:t>
      </w:r>
    </w:p>
    <w:p w:rsidR="00F23412" w:rsidRPr="00C83980" w:rsidRDefault="00F23412" w:rsidP="00F23412">
      <w:pPr>
        <w:pStyle w:val="a4"/>
        <w:spacing w:after="0" w:line="240" w:lineRule="auto"/>
        <w:ind w:left="0"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14) в графе 14 «Краткая информация о результате выполнения проекта».</w:t>
      </w:r>
    </w:p>
    <w:p w:rsidR="00F23412" w:rsidRPr="00C83980" w:rsidRDefault="005C08A1" w:rsidP="00F23412">
      <w:pPr>
        <w:tabs>
          <w:tab w:val="left" w:pos="993"/>
        </w:tabs>
        <w:spacing w:after="0" w:line="240" w:lineRule="auto"/>
        <w:ind w:firstLine="709"/>
        <w:jc w:val="both"/>
        <w:rPr>
          <w:rFonts w:ascii="Times New Roman" w:hAnsi="Times New Roman" w:cs="Times New Roman"/>
          <w:bCs/>
          <w:sz w:val="28"/>
          <w:szCs w:val="28"/>
        </w:rPr>
      </w:pPr>
      <w:r w:rsidRPr="00C83980">
        <w:rPr>
          <w:rFonts w:ascii="Times New Roman" w:hAnsi="Times New Roman" w:cs="Times New Roman"/>
          <w:bCs/>
          <w:sz w:val="28"/>
          <w:szCs w:val="28"/>
        </w:rPr>
        <w:t>2</w:t>
      </w:r>
      <w:r w:rsidR="00F23412" w:rsidRPr="00C83980">
        <w:rPr>
          <w:rFonts w:ascii="Times New Roman" w:hAnsi="Times New Roman" w:cs="Times New Roman"/>
          <w:bCs/>
          <w:sz w:val="28"/>
          <w:szCs w:val="28"/>
        </w:rPr>
        <w:t xml:space="preserve">2. В таблице 4 формы </w:t>
      </w:r>
      <w:r w:rsidR="00F23412" w:rsidRPr="00C83980">
        <w:rPr>
          <w:rFonts w:ascii="Times New Roman" w:hAnsi="Times New Roman" w:cs="Times New Roman"/>
          <w:bCs/>
          <w:iCs/>
          <w:sz w:val="28"/>
          <w:szCs w:val="28"/>
        </w:rPr>
        <w:t xml:space="preserve">«Проекты филиалов и (или) представительств (обособленные подразделения) неправительственных организаций, реализованные за отчетный период и реализуемые в текущем году» </w:t>
      </w:r>
      <w:r w:rsidR="00F23412" w:rsidRPr="00C83980">
        <w:rPr>
          <w:rFonts w:ascii="Times New Roman" w:hAnsi="Times New Roman" w:cs="Times New Roman"/>
          <w:color w:val="000000"/>
          <w:spacing w:val="2"/>
          <w:sz w:val="28"/>
          <w:szCs w:val="28"/>
        </w:rPr>
        <w:t xml:space="preserve">указываются </w:t>
      </w:r>
      <w:r w:rsidR="00F23412" w:rsidRPr="00C83980">
        <w:rPr>
          <w:rFonts w:ascii="Times New Roman" w:hAnsi="Times New Roman" w:cs="Times New Roman"/>
          <w:bCs/>
          <w:sz w:val="28"/>
          <w:szCs w:val="28"/>
        </w:rPr>
        <w:t xml:space="preserve">следующие сведения: </w:t>
      </w:r>
    </w:p>
    <w:p w:rsidR="00F23412" w:rsidRPr="00C83980" w:rsidRDefault="00F23412" w:rsidP="00F23412">
      <w:pPr>
        <w:tabs>
          <w:tab w:val="left" w:pos="993"/>
        </w:tabs>
        <w:spacing w:after="0" w:line="240" w:lineRule="auto"/>
        <w:ind w:firstLine="709"/>
        <w:jc w:val="both"/>
        <w:rPr>
          <w:rFonts w:ascii="Times New Roman" w:hAnsi="Times New Roman" w:cs="Times New Roman"/>
          <w:bCs/>
          <w:sz w:val="28"/>
          <w:szCs w:val="28"/>
        </w:rPr>
      </w:pPr>
      <w:r w:rsidRPr="00C83980">
        <w:rPr>
          <w:rFonts w:ascii="Times New Roman" w:hAnsi="Times New Roman" w:cs="Times New Roman"/>
          <w:bCs/>
          <w:sz w:val="28"/>
          <w:szCs w:val="28"/>
        </w:rPr>
        <w:t>1) в графе 1 указывается порядковый номер;</w:t>
      </w:r>
    </w:p>
    <w:p w:rsidR="00F23412" w:rsidRPr="00C83980" w:rsidRDefault="00F23412" w:rsidP="00F23412">
      <w:pPr>
        <w:tabs>
          <w:tab w:val="left" w:pos="993"/>
        </w:tabs>
        <w:spacing w:after="0" w:line="240" w:lineRule="auto"/>
        <w:ind w:firstLine="709"/>
        <w:jc w:val="both"/>
        <w:rPr>
          <w:rFonts w:ascii="Times New Roman" w:hAnsi="Times New Roman" w:cs="Times New Roman"/>
          <w:spacing w:val="2"/>
          <w:sz w:val="28"/>
          <w:szCs w:val="28"/>
        </w:rPr>
      </w:pPr>
      <w:r w:rsidRPr="00C83980">
        <w:rPr>
          <w:rFonts w:ascii="Times New Roman" w:hAnsi="Times New Roman" w:cs="Times New Roman"/>
          <w:bCs/>
          <w:sz w:val="28"/>
          <w:szCs w:val="28"/>
        </w:rPr>
        <w:t xml:space="preserve">2) </w:t>
      </w:r>
      <w:r w:rsidRPr="00C83980">
        <w:rPr>
          <w:rFonts w:ascii="Times New Roman" w:hAnsi="Times New Roman" w:cs="Times New Roman"/>
          <w:spacing w:val="2"/>
          <w:sz w:val="28"/>
          <w:szCs w:val="28"/>
        </w:rPr>
        <w:t>в графе 2 указывается «Наименование филиала и (или) (представительства)»;</w:t>
      </w:r>
    </w:p>
    <w:p w:rsidR="00F23412" w:rsidRPr="00C83980" w:rsidRDefault="00F23412" w:rsidP="00F23412">
      <w:pPr>
        <w:tabs>
          <w:tab w:val="left" w:pos="993"/>
        </w:tabs>
        <w:spacing w:after="0" w:line="240" w:lineRule="auto"/>
        <w:ind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3) в графе 3 указывается «Наименование проекта/программы»;</w:t>
      </w:r>
    </w:p>
    <w:p w:rsidR="00F23412" w:rsidRPr="00C83980" w:rsidRDefault="00F23412" w:rsidP="00F23412">
      <w:pPr>
        <w:tabs>
          <w:tab w:val="left" w:pos="993"/>
        </w:tabs>
        <w:spacing w:after="0" w:line="240" w:lineRule="auto"/>
        <w:ind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 xml:space="preserve">4) в графе 4 </w:t>
      </w:r>
      <w:r w:rsidRPr="00C83980">
        <w:rPr>
          <w:rFonts w:ascii="Times New Roman" w:hAnsi="Times New Roman" w:cs="Times New Roman"/>
          <w:color w:val="000000" w:themeColor="text1"/>
          <w:spacing w:val="2"/>
          <w:sz w:val="28"/>
          <w:szCs w:val="28"/>
        </w:rPr>
        <w:t xml:space="preserve">«БИН донорской организации, заказчика, проекта/программы или аналог номера налоговой регистрации </w:t>
      </w:r>
      <w:r w:rsidRPr="00C83980">
        <w:rPr>
          <w:rFonts w:ascii="Times New Roman" w:hAnsi="Times New Roman" w:cs="Times New Roman"/>
          <w:i/>
          <w:color w:val="000000" w:themeColor="text1"/>
          <w:spacing w:val="2"/>
          <w:sz w:val="28"/>
          <w:szCs w:val="28"/>
        </w:rPr>
        <w:t>(для иностранного юридического лица)</w:t>
      </w:r>
      <w:r w:rsidRPr="00C83980">
        <w:rPr>
          <w:rFonts w:ascii="Times New Roman" w:hAnsi="Times New Roman" w:cs="Times New Roman"/>
          <w:color w:val="000000" w:themeColor="text1"/>
          <w:spacing w:val="2"/>
          <w:sz w:val="28"/>
          <w:szCs w:val="28"/>
        </w:rPr>
        <w:t xml:space="preserve">»;  </w:t>
      </w:r>
    </w:p>
    <w:p w:rsidR="00F23412" w:rsidRPr="00C83980" w:rsidRDefault="00F23412" w:rsidP="00F23412">
      <w:pPr>
        <w:tabs>
          <w:tab w:val="left" w:pos="993"/>
        </w:tabs>
        <w:spacing w:after="0" w:line="240" w:lineRule="auto"/>
        <w:ind w:firstLine="709"/>
        <w:jc w:val="both"/>
        <w:rPr>
          <w:rFonts w:ascii="Times New Roman" w:hAnsi="Times New Roman" w:cs="Times New Roman"/>
          <w:color w:val="000000" w:themeColor="text1"/>
          <w:spacing w:val="2"/>
          <w:sz w:val="28"/>
          <w:szCs w:val="28"/>
        </w:rPr>
      </w:pPr>
      <w:r w:rsidRPr="00C83980">
        <w:rPr>
          <w:rFonts w:ascii="Times New Roman" w:hAnsi="Times New Roman" w:cs="Times New Roman"/>
          <w:color w:val="000000" w:themeColor="text1"/>
          <w:spacing w:val="2"/>
          <w:sz w:val="28"/>
          <w:szCs w:val="28"/>
        </w:rPr>
        <w:t>5) в графе 5 Наименование донорской организации, заказчика;</w:t>
      </w:r>
    </w:p>
    <w:p w:rsidR="00F23412" w:rsidRPr="00C83980" w:rsidRDefault="00F23412" w:rsidP="00F23412">
      <w:pPr>
        <w:pStyle w:val="a4"/>
        <w:spacing w:after="0" w:line="240" w:lineRule="auto"/>
        <w:ind w:left="0"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6) в графе 6 указывается «Источник финансирования</w:t>
      </w:r>
      <w:r w:rsidRPr="00C83980">
        <w:rPr>
          <w:rFonts w:ascii="Times New Roman" w:hAnsi="Times New Roman" w:cs="Times New Roman"/>
          <w:color w:val="000000"/>
          <w:spacing w:val="2"/>
          <w:sz w:val="28"/>
          <w:szCs w:val="28"/>
        </w:rPr>
        <w:t xml:space="preserve"> </w:t>
      </w:r>
      <w:r w:rsidRPr="00C83980">
        <w:rPr>
          <w:rFonts w:ascii="Times New Roman" w:hAnsi="Times New Roman" w:cs="Times New Roman"/>
          <w:i/>
          <w:spacing w:val="2"/>
          <w:sz w:val="28"/>
          <w:szCs w:val="28"/>
        </w:rPr>
        <w:t>(государственный, иностранный, коммерческий, иностранный некоммерческий, казахстанский коммерческий, казахстанский некоммерческий, самофинансирование)»;</w:t>
      </w:r>
    </w:p>
    <w:p w:rsidR="00F23412" w:rsidRPr="00C83980" w:rsidRDefault="00F23412" w:rsidP="00F23412">
      <w:pPr>
        <w:tabs>
          <w:tab w:val="left" w:pos="993"/>
        </w:tabs>
        <w:spacing w:after="0" w:line="240" w:lineRule="auto"/>
        <w:ind w:firstLine="709"/>
        <w:jc w:val="both"/>
        <w:rPr>
          <w:rFonts w:ascii="Times New Roman" w:hAnsi="Times New Roman" w:cs="Times New Roman"/>
          <w:spacing w:val="2"/>
          <w:sz w:val="28"/>
          <w:szCs w:val="28"/>
        </w:rPr>
      </w:pPr>
      <w:r w:rsidRPr="00C83980">
        <w:rPr>
          <w:rFonts w:ascii="Times New Roman" w:hAnsi="Times New Roman" w:cs="Times New Roman"/>
          <w:spacing w:val="2"/>
          <w:sz w:val="28"/>
          <w:szCs w:val="28"/>
        </w:rPr>
        <w:t xml:space="preserve">7) в графе 7 указывается «Направление проекта (выбрать из раздела «направления деятельности пункт 17 таблицы 1)»; </w:t>
      </w:r>
    </w:p>
    <w:p w:rsidR="00F23412" w:rsidRPr="00C83980" w:rsidRDefault="00F23412" w:rsidP="00F23412">
      <w:pPr>
        <w:tabs>
          <w:tab w:val="left" w:pos="993"/>
        </w:tabs>
        <w:spacing w:after="0" w:line="240" w:lineRule="auto"/>
        <w:ind w:firstLine="709"/>
        <w:jc w:val="both"/>
        <w:rPr>
          <w:rFonts w:ascii="Times New Roman" w:hAnsi="Times New Roman" w:cs="Times New Roman"/>
          <w:i/>
          <w:sz w:val="28"/>
          <w:szCs w:val="28"/>
        </w:rPr>
      </w:pPr>
      <w:r w:rsidRPr="00C83980">
        <w:rPr>
          <w:rFonts w:ascii="Times New Roman" w:hAnsi="Times New Roman" w:cs="Times New Roman"/>
          <w:spacing w:val="2"/>
          <w:sz w:val="28"/>
          <w:szCs w:val="28"/>
        </w:rPr>
        <w:t xml:space="preserve">8) </w:t>
      </w:r>
      <w:r w:rsidRPr="00C83980">
        <w:rPr>
          <w:rFonts w:ascii="Times New Roman" w:hAnsi="Times New Roman" w:cs="Times New Roman"/>
          <w:sz w:val="28"/>
          <w:szCs w:val="28"/>
        </w:rPr>
        <w:t>в графе 8 указывается «Регион реализованного проекта (</w:t>
      </w:r>
      <w:r w:rsidRPr="00C83980">
        <w:rPr>
          <w:rFonts w:ascii="Times New Roman" w:hAnsi="Times New Roman" w:cs="Times New Roman"/>
          <w:i/>
          <w:sz w:val="28"/>
          <w:szCs w:val="28"/>
        </w:rPr>
        <w:t xml:space="preserve">области, города республиканского значения, столицы)»; </w:t>
      </w:r>
    </w:p>
    <w:p w:rsidR="00F23412" w:rsidRPr="00C83980" w:rsidRDefault="00F23412" w:rsidP="00F23412">
      <w:pPr>
        <w:tabs>
          <w:tab w:val="left" w:pos="993"/>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sz w:val="28"/>
          <w:szCs w:val="28"/>
        </w:rPr>
        <w:t xml:space="preserve">9) </w:t>
      </w:r>
      <w:r w:rsidRPr="00C83980">
        <w:rPr>
          <w:rFonts w:ascii="Times New Roman" w:hAnsi="Times New Roman" w:cs="Times New Roman"/>
          <w:spacing w:val="2"/>
          <w:sz w:val="28"/>
          <w:szCs w:val="28"/>
        </w:rPr>
        <w:t xml:space="preserve">в графе 9 указывается </w:t>
      </w:r>
      <w:r w:rsidRPr="00C83980">
        <w:rPr>
          <w:rFonts w:ascii="Times New Roman" w:hAnsi="Times New Roman" w:cs="Times New Roman"/>
          <w:color w:val="000000"/>
          <w:spacing w:val="2"/>
          <w:sz w:val="28"/>
          <w:szCs w:val="28"/>
        </w:rPr>
        <w:t xml:space="preserve">«Общий финансирование проекта (в тенге)»; </w:t>
      </w:r>
    </w:p>
    <w:p w:rsidR="00F23412" w:rsidRPr="00C83980" w:rsidRDefault="00F23412" w:rsidP="00F23412">
      <w:pPr>
        <w:tabs>
          <w:tab w:val="left" w:pos="993"/>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10) в графе 10 указывается «Полученное финансирование проекта в отчетный период (в тенге)»; </w:t>
      </w:r>
    </w:p>
    <w:p w:rsidR="00F23412" w:rsidRPr="00C83980" w:rsidRDefault="00F23412" w:rsidP="00F23412">
      <w:pPr>
        <w:tabs>
          <w:tab w:val="left" w:pos="993"/>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11) в графах 11,12 указываются «Период реализации проекта» дата начала и завершения реализации проекта (по формату </w:t>
      </w:r>
      <w:proofErr w:type="spellStart"/>
      <w:r w:rsidRPr="00C83980">
        <w:rPr>
          <w:rFonts w:ascii="Times New Roman" w:hAnsi="Times New Roman" w:cs="Times New Roman"/>
          <w:color w:val="000000"/>
          <w:spacing w:val="2"/>
          <w:sz w:val="28"/>
          <w:szCs w:val="28"/>
        </w:rPr>
        <w:t>дд.мм.гг</w:t>
      </w:r>
      <w:proofErr w:type="spellEnd"/>
      <w:r w:rsidRPr="00C83980">
        <w:rPr>
          <w:rFonts w:ascii="Times New Roman" w:hAnsi="Times New Roman" w:cs="Times New Roman"/>
          <w:color w:val="000000"/>
          <w:spacing w:val="2"/>
          <w:sz w:val="28"/>
          <w:szCs w:val="28"/>
        </w:rPr>
        <w:t>.);</w:t>
      </w:r>
    </w:p>
    <w:p w:rsidR="00F23412" w:rsidRPr="00C83980" w:rsidRDefault="00F23412" w:rsidP="00F23412">
      <w:pPr>
        <w:tabs>
          <w:tab w:val="left" w:pos="993"/>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 xml:space="preserve">12) в графе 13 указывается «Краткая информация о результате выполнения проекта». </w:t>
      </w:r>
    </w:p>
    <w:p w:rsidR="00F23412" w:rsidRPr="00C83980" w:rsidRDefault="005C08A1" w:rsidP="00F23412">
      <w:pPr>
        <w:tabs>
          <w:tab w:val="left" w:pos="709"/>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lastRenderedPageBreak/>
        <w:t>2</w:t>
      </w:r>
      <w:r w:rsidR="00F23412" w:rsidRPr="00C83980">
        <w:rPr>
          <w:rFonts w:ascii="Times New Roman" w:hAnsi="Times New Roman" w:cs="Times New Roman"/>
          <w:color w:val="000000"/>
          <w:spacing w:val="2"/>
          <w:sz w:val="28"/>
          <w:szCs w:val="28"/>
        </w:rPr>
        <w:t xml:space="preserve">3. В таблице 5 формы </w:t>
      </w:r>
      <w:r w:rsidR="00F23412" w:rsidRPr="00C83980">
        <w:rPr>
          <w:rFonts w:ascii="Times New Roman" w:hAnsi="Times New Roman" w:cs="Times New Roman"/>
          <w:color w:val="1E1E1E"/>
          <w:sz w:val="28"/>
          <w:szCs w:val="28"/>
        </w:rPr>
        <w:t>«</w:t>
      </w:r>
      <w:r w:rsidR="00F23412" w:rsidRPr="00C83980">
        <w:rPr>
          <w:rFonts w:ascii="Times New Roman" w:hAnsi="Times New Roman" w:cs="Times New Roman"/>
          <w:bCs/>
          <w:iCs/>
          <w:sz w:val="28"/>
          <w:szCs w:val="28"/>
        </w:rPr>
        <w:t>Сведения об учредителях (</w:t>
      </w:r>
      <w:r w:rsidR="00F23412" w:rsidRPr="00C83980">
        <w:rPr>
          <w:rFonts w:ascii="Times New Roman" w:hAnsi="Times New Roman" w:cs="Times New Roman"/>
          <w:bCs/>
          <w:iCs/>
          <w:color w:val="000000" w:themeColor="text1"/>
          <w:sz w:val="28"/>
          <w:szCs w:val="28"/>
        </w:rPr>
        <w:t xml:space="preserve">участниках) </w:t>
      </w:r>
      <w:r w:rsidR="00F23412" w:rsidRPr="00C83980">
        <w:rPr>
          <w:rFonts w:ascii="Times New Roman" w:hAnsi="Times New Roman" w:cs="Times New Roman"/>
          <w:bCs/>
          <w:iCs/>
          <w:sz w:val="28"/>
          <w:szCs w:val="28"/>
        </w:rPr>
        <w:t>неправительственных организаций</w:t>
      </w:r>
      <w:r w:rsidR="00F23412" w:rsidRPr="00C83980">
        <w:rPr>
          <w:rFonts w:ascii="Times New Roman" w:hAnsi="Times New Roman" w:cs="Times New Roman"/>
          <w:color w:val="1E1E1E"/>
          <w:sz w:val="28"/>
          <w:szCs w:val="28"/>
        </w:rPr>
        <w:t xml:space="preserve">» </w:t>
      </w:r>
      <w:r w:rsidR="00F23412" w:rsidRPr="00C83980">
        <w:rPr>
          <w:rFonts w:ascii="Times New Roman" w:hAnsi="Times New Roman" w:cs="Times New Roman"/>
          <w:color w:val="000000"/>
          <w:spacing w:val="2"/>
          <w:sz w:val="28"/>
          <w:szCs w:val="28"/>
        </w:rPr>
        <w:t>указываются следующие сведения:</w:t>
      </w:r>
    </w:p>
    <w:p w:rsidR="00F23412" w:rsidRPr="00C83980" w:rsidRDefault="00F23412" w:rsidP="00F23412">
      <w:pPr>
        <w:tabs>
          <w:tab w:val="left" w:pos="709"/>
        </w:tabs>
        <w:spacing w:after="0" w:line="240" w:lineRule="auto"/>
        <w:ind w:firstLine="709"/>
        <w:jc w:val="both"/>
        <w:rPr>
          <w:rFonts w:ascii="Times New Roman" w:hAnsi="Times New Roman" w:cs="Times New Roman"/>
          <w:color w:val="000000"/>
          <w:spacing w:val="2"/>
          <w:sz w:val="28"/>
          <w:szCs w:val="28"/>
        </w:rPr>
      </w:pPr>
      <w:r w:rsidRPr="00C83980">
        <w:rPr>
          <w:rFonts w:ascii="Times New Roman" w:hAnsi="Times New Roman" w:cs="Times New Roman"/>
          <w:color w:val="000000"/>
          <w:spacing w:val="2"/>
          <w:sz w:val="28"/>
          <w:szCs w:val="28"/>
        </w:rPr>
        <w:t>1) в графе 1 указывается порядковый номер;</w:t>
      </w:r>
    </w:p>
    <w:p w:rsidR="00F23412" w:rsidRPr="00C83980" w:rsidRDefault="00F23412" w:rsidP="00F23412">
      <w:pPr>
        <w:pStyle w:val="a7"/>
        <w:shd w:val="clear" w:color="auto" w:fill="FFFFFF"/>
        <w:tabs>
          <w:tab w:val="left" w:pos="0"/>
          <w:tab w:val="left" w:pos="993"/>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2) в графе 2 указывается «Наименование организации или ФИО (при его наличии)»;</w:t>
      </w:r>
    </w:p>
    <w:p w:rsidR="00F23412" w:rsidRPr="00C83980" w:rsidRDefault="00F23412" w:rsidP="00F23412">
      <w:pPr>
        <w:pStyle w:val="a7"/>
        <w:shd w:val="clear" w:color="auto" w:fill="FFFFFF"/>
        <w:tabs>
          <w:tab w:val="left" w:pos="0"/>
          <w:tab w:val="left" w:pos="993"/>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3) в графе 3 указывается «Укажите: юридическое или физическое лицо»;</w:t>
      </w:r>
    </w:p>
    <w:p w:rsidR="00F23412" w:rsidRPr="00C83980" w:rsidRDefault="00F23412" w:rsidP="00F23412">
      <w:pPr>
        <w:pStyle w:val="a7"/>
        <w:shd w:val="clear" w:color="auto" w:fill="FFFFFF"/>
        <w:tabs>
          <w:tab w:val="left" w:pos="0"/>
          <w:tab w:val="left" w:pos="993"/>
        </w:tabs>
        <w:spacing w:before="0" w:beforeAutospacing="0" w:after="0" w:afterAutospacing="0"/>
        <w:ind w:firstLine="709"/>
        <w:jc w:val="both"/>
        <w:textAlignment w:val="baseline"/>
        <w:rPr>
          <w:color w:val="000000"/>
          <w:spacing w:val="2"/>
          <w:sz w:val="28"/>
          <w:szCs w:val="28"/>
        </w:rPr>
      </w:pPr>
      <w:r w:rsidRPr="00C83980">
        <w:rPr>
          <w:color w:val="000000"/>
          <w:spacing w:val="2"/>
          <w:sz w:val="28"/>
          <w:szCs w:val="28"/>
        </w:rPr>
        <w:t xml:space="preserve">4) в графе 4 указывается </w:t>
      </w:r>
      <w:r w:rsidRPr="00C83980">
        <w:rPr>
          <w:bCs/>
          <w:iCs/>
          <w:sz w:val="28"/>
          <w:szCs w:val="28"/>
        </w:rPr>
        <w:t xml:space="preserve">БИН / ИИН аналог номера налоговой регистрации </w:t>
      </w:r>
      <w:r w:rsidRPr="00C83980">
        <w:rPr>
          <w:bCs/>
          <w:i/>
          <w:iCs/>
          <w:sz w:val="28"/>
          <w:szCs w:val="28"/>
        </w:rPr>
        <w:t>(для иностранного юридического лица);</w:t>
      </w:r>
    </w:p>
    <w:p w:rsidR="00F23412" w:rsidRPr="00C83980" w:rsidRDefault="005C08A1" w:rsidP="00F23412">
      <w:pPr>
        <w:pStyle w:val="3"/>
        <w:shd w:val="clear" w:color="auto" w:fill="FFFFFF"/>
        <w:spacing w:before="0" w:beforeAutospacing="0" w:after="0" w:afterAutospacing="0"/>
        <w:ind w:firstLine="709"/>
        <w:jc w:val="both"/>
        <w:textAlignment w:val="baseline"/>
        <w:rPr>
          <w:b w:val="0"/>
          <w:color w:val="000000"/>
          <w:spacing w:val="2"/>
          <w:sz w:val="28"/>
          <w:szCs w:val="28"/>
        </w:rPr>
      </w:pPr>
      <w:r w:rsidRPr="00C83980">
        <w:rPr>
          <w:b w:val="0"/>
          <w:color w:val="000000"/>
          <w:spacing w:val="2"/>
          <w:sz w:val="28"/>
          <w:szCs w:val="28"/>
        </w:rPr>
        <w:t>2</w:t>
      </w:r>
      <w:r w:rsidR="00F23412" w:rsidRPr="00C83980">
        <w:rPr>
          <w:b w:val="0"/>
          <w:color w:val="000000"/>
          <w:spacing w:val="2"/>
          <w:sz w:val="28"/>
          <w:szCs w:val="28"/>
        </w:rPr>
        <w:t>4. В таблице 6 формы</w:t>
      </w:r>
      <w:r w:rsidR="00F23412" w:rsidRPr="00C83980">
        <w:rPr>
          <w:color w:val="000000"/>
          <w:spacing w:val="2"/>
          <w:sz w:val="28"/>
          <w:szCs w:val="28"/>
        </w:rPr>
        <w:t xml:space="preserve"> </w:t>
      </w:r>
      <w:r w:rsidR="00F23412" w:rsidRPr="00C83980">
        <w:rPr>
          <w:b w:val="0"/>
          <w:bCs w:val="0"/>
          <w:color w:val="1E1E1E"/>
          <w:sz w:val="28"/>
          <w:szCs w:val="28"/>
        </w:rPr>
        <w:t xml:space="preserve">«Организации/органы, государства, с которыми заключены документы о сотрудничестве/партнерстве» </w:t>
      </w:r>
      <w:r w:rsidR="00F23412" w:rsidRPr="00C83980">
        <w:rPr>
          <w:b w:val="0"/>
          <w:color w:val="000000"/>
          <w:spacing w:val="2"/>
          <w:sz w:val="28"/>
          <w:szCs w:val="28"/>
        </w:rPr>
        <w:t>указываются следующие сведения:</w:t>
      </w:r>
    </w:p>
    <w:p w:rsidR="00F23412" w:rsidRPr="00C83980" w:rsidRDefault="00F23412" w:rsidP="00F23412">
      <w:pPr>
        <w:pStyle w:val="3"/>
        <w:shd w:val="clear" w:color="auto" w:fill="FFFFFF"/>
        <w:spacing w:before="0" w:beforeAutospacing="0" w:after="0" w:afterAutospacing="0"/>
        <w:ind w:firstLine="709"/>
        <w:jc w:val="both"/>
        <w:textAlignment w:val="baseline"/>
        <w:rPr>
          <w:b w:val="0"/>
          <w:color w:val="000000"/>
          <w:spacing w:val="2"/>
          <w:sz w:val="28"/>
          <w:szCs w:val="28"/>
        </w:rPr>
      </w:pPr>
      <w:r w:rsidRPr="00C83980">
        <w:rPr>
          <w:b w:val="0"/>
          <w:color w:val="000000"/>
          <w:spacing w:val="2"/>
          <w:sz w:val="28"/>
          <w:szCs w:val="28"/>
        </w:rPr>
        <w:t>1) в графе 1 указывается порядковый номер;</w:t>
      </w:r>
    </w:p>
    <w:p w:rsidR="00F23412" w:rsidRPr="00C83980" w:rsidRDefault="00F23412" w:rsidP="00F23412">
      <w:pPr>
        <w:pStyle w:val="3"/>
        <w:shd w:val="clear" w:color="auto" w:fill="FFFFFF"/>
        <w:spacing w:before="0" w:beforeAutospacing="0" w:after="0" w:afterAutospacing="0"/>
        <w:ind w:firstLine="709"/>
        <w:jc w:val="both"/>
        <w:textAlignment w:val="baseline"/>
        <w:rPr>
          <w:b w:val="0"/>
          <w:color w:val="000000"/>
          <w:spacing w:val="2"/>
          <w:sz w:val="28"/>
          <w:szCs w:val="28"/>
        </w:rPr>
      </w:pPr>
      <w:r w:rsidRPr="00C83980">
        <w:rPr>
          <w:b w:val="0"/>
          <w:color w:val="000000"/>
          <w:spacing w:val="2"/>
          <w:sz w:val="28"/>
          <w:szCs w:val="28"/>
        </w:rPr>
        <w:t xml:space="preserve">2) в графе 2 указывается «Наименование»; </w:t>
      </w:r>
    </w:p>
    <w:p w:rsidR="00F23412" w:rsidRPr="00C83980" w:rsidRDefault="00F23412" w:rsidP="00F23412">
      <w:pPr>
        <w:pStyle w:val="3"/>
        <w:shd w:val="clear" w:color="auto" w:fill="FFFFFF"/>
        <w:spacing w:before="0" w:beforeAutospacing="0" w:after="0" w:afterAutospacing="0"/>
        <w:ind w:firstLine="709"/>
        <w:jc w:val="both"/>
        <w:textAlignment w:val="baseline"/>
        <w:rPr>
          <w:b w:val="0"/>
          <w:color w:val="000000"/>
          <w:spacing w:val="2"/>
          <w:sz w:val="28"/>
          <w:szCs w:val="28"/>
        </w:rPr>
      </w:pPr>
      <w:r w:rsidRPr="00C83980">
        <w:rPr>
          <w:b w:val="0"/>
          <w:color w:val="000000"/>
          <w:spacing w:val="2"/>
          <w:sz w:val="28"/>
          <w:szCs w:val="28"/>
        </w:rPr>
        <w:t xml:space="preserve">3) в графе 3 указывается «Вид (государство, государственный орган, НПО, коммерческая организация)»; </w:t>
      </w:r>
    </w:p>
    <w:p w:rsidR="00F23412" w:rsidRPr="00C83980" w:rsidRDefault="00F23412" w:rsidP="00F23412">
      <w:pPr>
        <w:pStyle w:val="3"/>
        <w:shd w:val="clear" w:color="auto" w:fill="FFFFFF"/>
        <w:spacing w:before="0" w:beforeAutospacing="0" w:after="0" w:afterAutospacing="0"/>
        <w:ind w:firstLine="709"/>
        <w:jc w:val="both"/>
        <w:textAlignment w:val="baseline"/>
        <w:rPr>
          <w:b w:val="0"/>
          <w:color w:val="000000"/>
          <w:spacing w:val="2"/>
          <w:sz w:val="28"/>
          <w:szCs w:val="28"/>
        </w:rPr>
      </w:pPr>
      <w:r w:rsidRPr="00C83980">
        <w:rPr>
          <w:b w:val="0"/>
          <w:color w:val="000000"/>
          <w:spacing w:val="2"/>
          <w:sz w:val="28"/>
          <w:szCs w:val="28"/>
        </w:rPr>
        <w:t xml:space="preserve">4) в графе 4 указывается «БИН (или аналог для иностранных организаций, органа)». </w:t>
      </w:r>
    </w:p>
    <w:p w:rsidR="00F23412" w:rsidRPr="00C83980" w:rsidRDefault="00F23412" w:rsidP="00F23412">
      <w:pPr>
        <w:rPr>
          <w:rFonts w:ascii="Times New Roman" w:hAnsi="Times New Roman" w:cs="Times New Roman"/>
          <w:sz w:val="28"/>
          <w:szCs w:val="28"/>
        </w:rPr>
      </w:pPr>
    </w:p>
    <w:p w:rsidR="00F23412" w:rsidRPr="00C83980" w:rsidRDefault="00F23412" w:rsidP="00F23412">
      <w:pPr>
        <w:spacing w:after="0" w:line="240" w:lineRule="auto"/>
        <w:rPr>
          <w:rFonts w:ascii="Times New Roman" w:hAnsi="Times New Roman" w:cs="Times New Roman"/>
          <w:sz w:val="28"/>
          <w:szCs w:val="28"/>
        </w:rPr>
      </w:pPr>
    </w:p>
    <w:p w:rsidR="00F23412" w:rsidRPr="00C83980" w:rsidRDefault="00F23412" w:rsidP="00F23412">
      <w:pPr>
        <w:spacing w:after="0" w:line="240" w:lineRule="auto"/>
        <w:rPr>
          <w:rFonts w:ascii="Times New Roman" w:hAnsi="Times New Roman" w:cs="Times New Roman"/>
          <w:b/>
          <w:bCs/>
          <w:sz w:val="28"/>
          <w:szCs w:val="28"/>
        </w:rPr>
      </w:pPr>
    </w:p>
    <w:p w:rsidR="00F23412" w:rsidRPr="00C83980" w:rsidRDefault="00F23412" w:rsidP="00F82695">
      <w:pPr>
        <w:spacing w:after="0" w:line="240" w:lineRule="auto"/>
        <w:ind w:firstLine="708"/>
        <w:jc w:val="both"/>
        <w:rPr>
          <w:rFonts w:ascii="Times New Roman" w:eastAsia="Times New Roman" w:hAnsi="Times New Roman" w:cs="Times New Roman"/>
          <w:sz w:val="28"/>
          <w:szCs w:val="28"/>
          <w:lang w:eastAsia="ru-RU"/>
        </w:rPr>
      </w:pPr>
    </w:p>
    <w:sectPr w:rsidR="00F23412" w:rsidRPr="00C83980" w:rsidSect="00A861D4">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B5E" w:rsidRDefault="007B1B5E" w:rsidP="00E63EA7">
      <w:pPr>
        <w:spacing w:after="0" w:line="240" w:lineRule="auto"/>
      </w:pPr>
      <w:r>
        <w:separator/>
      </w:r>
    </w:p>
  </w:endnote>
  <w:endnote w:type="continuationSeparator" w:id="0">
    <w:p w:rsidR="007B1B5E" w:rsidRDefault="007B1B5E" w:rsidP="00E6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B5E" w:rsidRDefault="007B1B5E" w:rsidP="00E63EA7">
      <w:pPr>
        <w:spacing w:after="0" w:line="240" w:lineRule="auto"/>
      </w:pPr>
      <w:r>
        <w:separator/>
      </w:r>
    </w:p>
  </w:footnote>
  <w:footnote w:type="continuationSeparator" w:id="0">
    <w:p w:rsidR="007B1B5E" w:rsidRDefault="007B1B5E" w:rsidP="00E63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152109"/>
      <w:docPartObj>
        <w:docPartGallery w:val="Page Numbers (Top of Page)"/>
        <w:docPartUnique/>
      </w:docPartObj>
    </w:sdtPr>
    <w:sdtEndPr>
      <w:rPr>
        <w:rFonts w:ascii="Times New Roman" w:hAnsi="Times New Roman" w:cs="Times New Roman"/>
        <w:sz w:val="28"/>
        <w:szCs w:val="28"/>
      </w:rPr>
    </w:sdtEndPr>
    <w:sdtContent>
      <w:p w:rsidR="00E63EA7" w:rsidRPr="00E63EA7" w:rsidRDefault="00E63EA7">
        <w:pPr>
          <w:pStyle w:val="aa"/>
          <w:jc w:val="center"/>
          <w:rPr>
            <w:rFonts w:ascii="Times New Roman" w:hAnsi="Times New Roman" w:cs="Times New Roman"/>
            <w:sz w:val="28"/>
            <w:szCs w:val="28"/>
          </w:rPr>
        </w:pPr>
        <w:r w:rsidRPr="00E63EA7">
          <w:rPr>
            <w:rFonts w:ascii="Times New Roman" w:hAnsi="Times New Roman" w:cs="Times New Roman"/>
            <w:sz w:val="28"/>
            <w:szCs w:val="28"/>
          </w:rPr>
          <w:fldChar w:fldCharType="begin"/>
        </w:r>
        <w:r w:rsidRPr="00E63EA7">
          <w:rPr>
            <w:rFonts w:ascii="Times New Roman" w:hAnsi="Times New Roman" w:cs="Times New Roman"/>
            <w:sz w:val="28"/>
            <w:szCs w:val="28"/>
          </w:rPr>
          <w:instrText>PAGE   \* MERGEFORMAT</w:instrText>
        </w:r>
        <w:r w:rsidRPr="00E63EA7">
          <w:rPr>
            <w:rFonts w:ascii="Times New Roman" w:hAnsi="Times New Roman" w:cs="Times New Roman"/>
            <w:sz w:val="28"/>
            <w:szCs w:val="28"/>
          </w:rPr>
          <w:fldChar w:fldCharType="separate"/>
        </w:r>
        <w:r w:rsidR="00365FEE">
          <w:rPr>
            <w:rFonts w:ascii="Times New Roman" w:hAnsi="Times New Roman" w:cs="Times New Roman"/>
            <w:noProof/>
            <w:sz w:val="28"/>
            <w:szCs w:val="28"/>
          </w:rPr>
          <w:t>8</w:t>
        </w:r>
        <w:r w:rsidRPr="00E63EA7">
          <w:rPr>
            <w:rFonts w:ascii="Times New Roman" w:hAnsi="Times New Roman" w:cs="Times New Roman"/>
            <w:sz w:val="28"/>
            <w:szCs w:val="28"/>
          </w:rPr>
          <w:fldChar w:fldCharType="end"/>
        </w:r>
      </w:p>
    </w:sdtContent>
  </w:sdt>
  <w:p w:rsidR="00E63EA7" w:rsidRDefault="00E63EA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111F0"/>
    <w:multiLevelType w:val="hybridMultilevel"/>
    <w:tmpl w:val="8FA2C0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44038E"/>
    <w:multiLevelType w:val="hybridMultilevel"/>
    <w:tmpl w:val="36024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CD7D0C"/>
    <w:multiLevelType w:val="hybridMultilevel"/>
    <w:tmpl w:val="7A1AC9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E3D6231"/>
    <w:multiLevelType w:val="hybridMultilevel"/>
    <w:tmpl w:val="82A6C1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A8257C"/>
    <w:multiLevelType w:val="hybridMultilevel"/>
    <w:tmpl w:val="9E14E6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38E2B6A"/>
    <w:multiLevelType w:val="hybridMultilevel"/>
    <w:tmpl w:val="8D28A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CD5127"/>
    <w:multiLevelType w:val="hybridMultilevel"/>
    <w:tmpl w:val="2160BC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D3406A"/>
    <w:multiLevelType w:val="hybridMultilevel"/>
    <w:tmpl w:val="B52254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1034139"/>
    <w:multiLevelType w:val="hybridMultilevel"/>
    <w:tmpl w:val="296697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3E74476"/>
    <w:multiLevelType w:val="hybridMultilevel"/>
    <w:tmpl w:val="3A0A0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7"/>
  </w:num>
  <w:num w:numId="6">
    <w:abstractNumId w:val="9"/>
  </w:num>
  <w:num w:numId="7">
    <w:abstractNumId w:val="3"/>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65"/>
    <w:rsid w:val="00017F03"/>
    <w:rsid w:val="00030903"/>
    <w:rsid w:val="000523D5"/>
    <w:rsid w:val="00055892"/>
    <w:rsid w:val="000A5572"/>
    <w:rsid w:val="000B6285"/>
    <w:rsid w:val="00153AC1"/>
    <w:rsid w:val="0015749A"/>
    <w:rsid w:val="001A6F95"/>
    <w:rsid w:val="001B3B00"/>
    <w:rsid w:val="001B4166"/>
    <w:rsid w:val="001C139B"/>
    <w:rsid w:val="001C6B49"/>
    <w:rsid w:val="001F70DE"/>
    <w:rsid w:val="00204433"/>
    <w:rsid w:val="002102E8"/>
    <w:rsid w:val="00261DAF"/>
    <w:rsid w:val="0029414F"/>
    <w:rsid w:val="002C7BEE"/>
    <w:rsid w:val="00330985"/>
    <w:rsid w:val="0034656C"/>
    <w:rsid w:val="00365FEE"/>
    <w:rsid w:val="00382A50"/>
    <w:rsid w:val="003C46F9"/>
    <w:rsid w:val="003F20CF"/>
    <w:rsid w:val="00462EC9"/>
    <w:rsid w:val="00463963"/>
    <w:rsid w:val="004B3634"/>
    <w:rsid w:val="004C2035"/>
    <w:rsid w:val="0051376D"/>
    <w:rsid w:val="0055601C"/>
    <w:rsid w:val="0056127F"/>
    <w:rsid w:val="005720FA"/>
    <w:rsid w:val="00580F0E"/>
    <w:rsid w:val="00594EF7"/>
    <w:rsid w:val="005A2217"/>
    <w:rsid w:val="005A6F6D"/>
    <w:rsid w:val="005B604D"/>
    <w:rsid w:val="005C08A1"/>
    <w:rsid w:val="0060752B"/>
    <w:rsid w:val="00664164"/>
    <w:rsid w:val="006A17B2"/>
    <w:rsid w:val="006D5D38"/>
    <w:rsid w:val="006F4630"/>
    <w:rsid w:val="00700967"/>
    <w:rsid w:val="00720D26"/>
    <w:rsid w:val="00723136"/>
    <w:rsid w:val="00740877"/>
    <w:rsid w:val="00741196"/>
    <w:rsid w:val="007B1B5E"/>
    <w:rsid w:val="007D06D7"/>
    <w:rsid w:val="007D3F7A"/>
    <w:rsid w:val="00806CCA"/>
    <w:rsid w:val="008258B7"/>
    <w:rsid w:val="0082629D"/>
    <w:rsid w:val="008529C7"/>
    <w:rsid w:val="00873E2B"/>
    <w:rsid w:val="0087583C"/>
    <w:rsid w:val="008B6994"/>
    <w:rsid w:val="008C391A"/>
    <w:rsid w:val="008D5CE6"/>
    <w:rsid w:val="00906A48"/>
    <w:rsid w:val="00921D92"/>
    <w:rsid w:val="00927579"/>
    <w:rsid w:val="00973A33"/>
    <w:rsid w:val="009D1644"/>
    <w:rsid w:val="009E0490"/>
    <w:rsid w:val="00A13DFA"/>
    <w:rsid w:val="00A34412"/>
    <w:rsid w:val="00A40B06"/>
    <w:rsid w:val="00A41802"/>
    <w:rsid w:val="00A861D4"/>
    <w:rsid w:val="00A869C6"/>
    <w:rsid w:val="00AB04A4"/>
    <w:rsid w:val="00AB0608"/>
    <w:rsid w:val="00B06C54"/>
    <w:rsid w:val="00B22067"/>
    <w:rsid w:val="00B530C4"/>
    <w:rsid w:val="00B82AE9"/>
    <w:rsid w:val="00BA29B7"/>
    <w:rsid w:val="00BA5475"/>
    <w:rsid w:val="00BF214F"/>
    <w:rsid w:val="00C200F9"/>
    <w:rsid w:val="00C25688"/>
    <w:rsid w:val="00C83980"/>
    <w:rsid w:val="00C86365"/>
    <w:rsid w:val="00CB547C"/>
    <w:rsid w:val="00CC7E74"/>
    <w:rsid w:val="00CD05A2"/>
    <w:rsid w:val="00CF0037"/>
    <w:rsid w:val="00CF6DEA"/>
    <w:rsid w:val="00D13D8A"/>
    <w:rsid w:val="00D17604"/>
    <w:rsid w:val="00D4075A"/>
    <w:rsid w:val="00D46FC7"/>
    <w:rsid w:val="00D62638"/>
    <w:rsid w:val="00D62A26"/>
    <w:rsid w:val="00D9006F"/>
    <w:rsid w:val="00DD7758"/>
    <w:rsid w:val="00DE1652"/>
    <w:rsid w:val="00E101CD"/>
    <w:rsid w:val="00E37B7B"/>
    <w:rsid w:val="00E47640"/>
    <w:rsid w:val="00E61812"/>
    <w:rsid w:val="00E63EA7"/>
    <w:rsid w:val="00E655DA"/>
    <w:rsid w:val="00E67A6A"/>
    <w:rsid w:val="00E73B18"/>
    <w:rsid w:val="00E81762"/>
    <w:rsid w:val="00E92C5A"/>
    <w:rsid w:val="00E93AE6"/>
    <w:rsid w:val="00EC2966"/>
    <w:rsid w:val="00ED48D9"/>
    <w:rsid w:val="00F062E9"/>
    <w:rsid w:val="00F23412"/>
    <w:rsid w:val="00F65296"/>
    <w:rsid w:val="00F82695"/>
    <w:rsid w:val="00F923CF"/>
    <w:rsid w:val="00FA5CAF"/>
    <w:rsid w:val="00FA60F0"/>
    <w:rsid w:val="00FE3070"/>
    <w:rsid w:val="00FF4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27704-2F1D-4D25-9E51-CEA27DCF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D26"/>
    <w:pPr>
      <w:spacing w:line="254" w:lineRule="auto"/>
    </w:pPr>
  </w:style>
  <w:style w:type="paragraph" w:styleId="3">
    <w:name w:val="heading 3"/>
    <w:basedOn w:val="a"/>
    <w:link w:val="30"/>
    <w:uiPriority w:val="9"/>
    <w:qFormat/>
    <w:rsid w:val="001C13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D26"/>
    <w:pPr>
      <w:spacing w:after="0" w:line="240" w:lineRule="auto"/>
    </w:pPr>
  </w:style>
  <w:style w:type="paragraph" w:styleId="a4">
    <w:name w:val="List Paragraph"/>
    <w:basedOn w:val="a"/>
    <w:uiPriority w:val="34"/>
    <w:qFormat/>
    <w:rsid w:val="00720D26"/>
    <w:pPr>
      <w:ind w:left="720"/>
      <w:contextualSpacing/>
    </w:pPr>
  </w:style>
  <w:style w:type="character" w:styleId="a5">
    <w:name w:val="Hyperlink"/>
    <w:basedOn w:val="a0"/>
    <w:uiPriority w:val="99"/>
    <w:unhideWhenUsed/>
    <w:rsid w:val="00CF0037"/>
    <w:rPr>
      <w:color w:val="0563C1" w:themeColor="hyperlink"/>
      <w:u w:val="single"/>
    </w:rPr>
  </w:style>
  <w:style w:type="character" w:styleId="a6">
    <w:name w:val="FollowedHyperlink"/>
    <w:basedOn w:val="a0"/>
    <w:uiPriority w:val="99"/>
    <w:semiHidden/>
    <w:unhideWhenUsed/>
    <w:rsid w:val="001A6F95"/>
    <w:rPr>
      <w:color w:val="954F72" w:themeColor="followedHyperlink"/>
      <w:u w:val="single"/>
    </w:r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4,Обычный (веб) Знак1,Обычный (веб) Знак Знак1,Знак Знак1 Знак,Обычный (веб) Знак Знак Знак,Обычный (Web)1"/>
    <w:basedOn w:val="a"/>
    <w:link w:val="a8"/>
    <w:uiPriority w:val="99"/>
    <w:unhideWhenUsed/>
    <w:rsid w:val="00FF4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6F4630"/>
    <w:rPr>
      <w:i/>
      <w:iCs/>
    </w:rPr>
  </w:style>
  <w:style w:type="paragraph" w:styleId="aa">
    <w:name w:val="header"/>
    <w:basedOn w:val="a"/>
    <w:link w:val="ab"/>
    <w:uiPriority w:val="99"/>
    <w:unhideWhenUsed/>
    <w:rsid w:val="00E63EA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3EA7"/>
  </w:style>
  <w:style w:type="paragraph" w:styleId="ac">
    <w:name w:val="footer"/>
    <w:basedOn w:val="a"/>
    <w:link w:val="ad"/>
    <w:uiPriority w:val="99"/>
    <w:unhideWhenUsed/>
    <w:rsid w:val="00E63EA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3EA7"/>
  </w:style>
  <w:style w:type="paragraph" w:styleId="ae">
    <w:name w:val="footnote text"/>
    <w:basedOn w:val="a"/>
    <w:link w:val="af"/>
    <w:uiPriority w:val="99"/>
    <w:semiHidden/>
    <w:unhideWhenUsed/>
    <w:rsid w:val="00D4075A"/>
    <w:pPr>
      <w:spacing w:after="0" w:line="240" w:lineRule="auto"/>
    </w:pPr>
    <w:rPr>
      <w:rFonts w:ascii="Georgia" w:eastAsia="Times New Roman" w:hAnsi="Georgia" w:cs="Times New Roman"/>
      <w:sz w:val="20"/>
      <w:szCs w:val="20"/>
      <w:lang w:val="x-none" w:eastAsia="x-none"/>
    </w:rPr>
  </w:style>
  <w:style w:type="character" w:customStyle="1" w:styleId="af">
    <w:name w:val="Текст сноски Знак"/>
    <w:basedOn w:val="a0"/>
    <w:link w:val="ae"/>
    <w:uiPriority w:val="99"/>
    <w:semiHidden/>
    <w:rsid w:val="00D4075A"/>
    <w:rPr>
      <w:rFonts w:ascii="Georgia" w:eastAsia="Times New Roman" w:hAnsi="Georgia" w:cs="Times New Roman"/>
      <w:sz w:val="20"/>
      <w:szCs w:val="20"/>
      <w:lang w:val="x-none" w:eastAsia="x-none"/>
    </w:rPr>
  </w:style>
  <w:style w:type="character" w:styleId="af0">
    <w:name w:val="footnote reference"/>
    <w:uiPriority w:val="99"/>
    <w:semiHidden/>
    <w:unhideWhenUsed/>
    <w:rsid w:val="00D4075A"/>
    <w:rPr>
      <w:vertAlign w:val="superscript"/>
    </w:rPr>
  </w:style>
  <w:style w:type="paragraph" w:customStyle="1" w:styleId="j11">
    <w:name w:val="j11"/>
    <w:basedOn w:val="a"/>
    <w:rsid w:val="001B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B3B00"/>
  </w:style>
  <w:style w:type="character" w:customStyle="1" w:styleId="30">
    <w:name w:val="Заголовок 3 Знак"/>
    <w:basedOn w:val="a0"/>
    <w:link w:val="3"/>
    <w:uiPriority w:val="9"/>
    <w:rsid w:val="001C139B"/>
    <w:rPr>
      <w:rFonts w:ascii="Times New Roman" w:eastAsia="Times New Roman" w:hAnsi="Times New Roman" w:cs="Times New Roman"/>
      <w:b/>
      <w:bCs/>
      <w:sz w:val="27"/>
      <w:szCs w:val="27"/>
      <w:lang w:eastAsia="ru-RU"/>
    </w:rPr>
  </w:style>
  <w:style w:type="character" w:customStyle="1" w:styleId="a8">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Обычный (веб) Знак1 Знак,Обычный (веб) Знак Знак1 Знак"/>
    <w:link w:val="a7"/>
    <w:uiPriority w:val="99"/>
    <w:locked/>
    <w:rsid w:val="00F234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rus/docs/Z010000142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2509</Words>
  <Characters>14303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Ракишев Ерлан</dc:creator>
  <cp:keywords/>
  <dc:description/>
  <cp:lastModifiedBy>HP</cp:lastModifiedBy>
  <cp:revision>45</cp:revision>
  <dcterms:created xsi:type="dcterms:W3CDTF">2018-01-04T12:47:00Z</dcterms:created>
  <dcterms:modified xsi:type="dcterms:W3CDTF">2020-01-14T11:47:00Z</dcterms:modified>
</cp:coreProperties>
</file>